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10E04" w14:textId="77777777" w:rsidR="00EB58EF" w:rsidRDefault="00D01301" w:rsidP="00D01301">
      <w:pPr>
        <w:pStyle w:val="Titel"/>
        <w:rPr>
          <w:color w:val="auto"/>
        </w:rPr>
      </w:pPr>
      <w:bookmarkStart w:id="0" w:name="_GoBack"/>
      <w:bookmarkEnd w:id="0"/>
      <w:r w:rsidRPr="00D01301">
        <w:rPr>
          <w:color w:val="auto"/>
        </w:rPr>
        <w:t>Chi</w:t>
      </w:r>
      <w:r w:rsidRPr="00D01301">
        <w:rPr>
          <w:color w:val="auto"/>
          <w:vertAlign w:val="superscript"/>
        </w:rPr>
        <w:t>2</w:t>
      </w:r>
      <w:r w:rsidRPr="00D01301">
        <w:rPr>
          <w:color w:val="auto"/>
        </w:rPr>
        <w:t>-test i samfundsfag</w:t>
      </w:r>
    </w:p>
    <w:p w14:paraId="024BD1AA" w14:textId="101E34DE" w:rsidR="00DA6113" w:rsidRDefault="00DA6113" w:rsidP="004F299D">
      <w:r>
        <w:t>Af Søren Peter Iversen</w:t>
      </w:r>
    </w:p>
    <w:p w14:paraId="2C110E05" w14:textId="3817C0CA" w:rsidR="00D01301" w:rsidRDefault="00A94DA0" w:rsidP="004F299D">
      <w:r w:rsidRPr="00A94DA0">
        <w:t>I eksamensopgaver i Samfundsfag på STX indgår det ofte som en del af opgaven at fortolke en Chi2-test.</w:t>
      </w:r>
      <w:r>
        <w:t xml:space="preserve"> </w:t>
      </w:r>
      <w:r w:rsidR="00D01301">
        <w:t>Opgaven vil ofte indeholde spørgeordet ”undersøg”: Undersøg, hvad der af bilaget kan udledes om sammenhængen mellem partivalg og sociale baggrundsfaktorer. Opgavesættet ”En splittet verden” fra sommereksamen 2013 indeholder f.eks. følgende opgave:</w:t>
      </w:r>
    </w:p>
    <w:p w14:paraId="2C110E06" w14:textId="77777777" w:rsidR="00D01301" w:rsidRPr="00D01301" w:rsidRDefault="00D01301" w:rsidP="004F299D">
      <w:pPr>
        <w:pStyle w:val="Style1"/>
        <w:kinsoku w:val="0"/>
        <w:autoSpaceDE/>
        <w:autoSpaceDN/>
        <w:adjustRightInd/>
        <w:spacing w:before="36" w:after="200" w:line="280" w:lineRule="auto"/>
        <w:ind w:left="720" w:right="504"/>
        <w:rPr>
          <w:rFonts w:asciiTheme="minorHAnsi" w:eastAsiaTheme="minorHAnsi" w:hAnsiTheme="minorHAnsi" w:cstheme="minorBidi"/>
          <w:i/>
          <w:sz w:val="22"/>
          <w:szCs w:val="22"/>
          <w:lang w:val="da-DK" w:eastAsia="en-US"/>
        </w:rPr>
      </w:pPr>
      <w:r w:rsidRPr="00D01301">
        <w:rPr>
          <w:rFonts w:asciiTheme="minorHAnsi" w:eastAsiaTheme="minorHAnsi" w:hAnsiTheme="minorHAnsi" w:cstheme="minorBidi"/>
          <w:i/>
          <w:sz w:val="22"/>
          <w:szCs w:val="22"/>
          <w:lang w:val="da-DK" w:eastAsia="en-US"/>
        </w:rPr>
        <w:t>“Undersøg, i hvor høj grad der er splittelse i holdningerne blandt regeringspartiernes vælgere, som den kommer til udtryk i bilag B1. Undersøgelsen skal understøttes af relevante beregninger.”</w:t>
      </w:r>
    </w:p>
    <w:p w14:paraId="2C110E07" w14:textId="77777777" w:rsidR="00D01301" w:rsidRDefault="00D01301" w:rsidP="004F299D">
      <w:r>
        <w:t>I bilaget vil man typisk finde en række tabeller, herunder krydstabeller med to variable en afhængig variabel (f.eks. partivalg) og en uafhængig variabel (f.eks. social klasse).</w:t>
      </w:r>
      <w:r w:rsidR="004F299D">
        <w:t xml:space="preserve"> I en sådan situation vil man ofte interesseret i at undersøge, om der er en sammenhæng mellem socialklasse og partivalg. Man er interesseret i at afprøve følgende simple model:</w:t>
      </w:r>
    </w:p>
    <w:p w14:paraId="2C110E08" w14:textId="77777777" w:rsidR="00DD5420" w:rsidRDefault="00DD5420" w:rsidP="004F299D"/>
    <w:p w14:paraId="2C110E09" w14:textId="77777777" w:rsidR="004F299D" w:rsidRDefault="004F299D" w:rsidP="004F299D">
      <w:pPr>
        <w:jc w:val="center"/>
      </w:pPr>
      <w:r>
        <w:rPr>
          <w:noProof/>
          <w:lang w:eastAsia="da-DK"/>
        </w:rPr>
        <w:drawing>
          <wp:inline distT="0" distB="0" distL="0" distR="0" wp14:anchorId="2C110E8E" wp14:editId="2C110E8F">
            <wp:extent cx="3843898" cy="455639"/>
            <wp:effectExtent l="0" t="0" r="4445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371" cy="459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10E0A" w14:textId="77777777" w:rsidR="00DD5420" w:rsidRDefault="00DD5420" w:rsidP="004F299D">
      <w:pPr>
        <w:spacing w:after="0"/>
      </w:pPr>
    </w:p>
    <w:p w14:paraId="2C110E0B" w14:textId="77777777" w:rsidR="004F299D" w:rsidRPr="004F299D" w:rsidRDefault="004F299D" w:rsidP="004F299D">
      <w:pPr>
        <w:spacing w:after="0"/>
      </w:pPr>
      <w:r w:rsidRPr="004F299D">
        <w:t>En tabel i bilaget kunne i princippet se ud</w:t>
      </w:r>
      <w:r>
        <w:t xml:space="preserve">, som den følgende tabel, tabel 1. I tabel 1 er partivalg imidlertid angivet som bloktilhørsforhold. </w:t>
      </w:r>
      <w:r w:rsidR="000D133E">
        <w:t>Spørgsmålet er nu, om der er en sammenhæng mellem social klasse og bloktilhørsforhold eller blokvalg. Det kan det jo være svært at se umiddelbart ud fra tabellen.</w:t>
      </w:r>
    </w:p>
    <w:p w14:paraId="2C110E0C" w14:textId="77777777" w:rsidR="004F299D" w:rsidRDefault="004F299D" w:rsidP="004F299D">
      <w:pPr>
        <w:spacing w:after="0"/>
        <w:rPr>
          <w:b/>
        </w:rPr>
      </w:pPr>
    </w:p>
    <w:p w14:paraId="2C110E0D" w14:textId="77777777" w:rsidR="00DD5420" w:rsidRDefault="00DD5420" w:rsidP="004F299D">
      <w:pPr>
        <w:spacing w:after="0"/>
        <w:rPr>
          <w:b/>
        </w:rPr>
      </w:pPr>
    </w:p>
    <w:p w14:paraId="2C110E0E" w14:textId="77777777" w:rsidR="004F299D" w:rsidRPr="004F299D" w:rsidRDefault="004F299D" w:rsidP="004F299D">
      <w:pPr>
        <w:spacing w:after="0"/>
        <w:rPr>
          <w:b/>
        </w:rPr>
      </w:pPr>
      <w:r w:rsidRPr="004F299D">
        <w:rPr>
          <w:b/>
        </w:rPr>
        <w:t>Tabel 1: Social klasse og partivalg. Antal personer.</w:t>
      </w:r>
    </w:p>
    <w:tbl>
      <w:tblPr>
        <w:tblStyle w:val="Lysskygge"/>
        <w:tblW w:w="6329" w:type="dxa"/>
        <w:tblLook w:val="04A0" w:firstRow="1" w:lastRow="0" w:firstColumn="1" w:lastColumn="0" w:noHBand="0" w:noVBand="1"/>
      </w:tblPr>
      <w:tblGrid>
        <w:gridCol w:w="2628"/>
        <w:gridCol w:w="222"/>
        <w:gridCol w:w="1120"/>
        <w:gridCol w:w="1239"/>
        <w:gridCol w:w="1120"/>
      </w:tblGrid>
      <w:tr w:rsidR="004F299D" w:rsidRPr="004F299D" w14:paraId="2C110E14" w14:textId="77777777" w:rsidTr="004F2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noWrap/>
            <w:hideMark/>
          </w:tcPr>
          <w:p w14:paraId="2C110E0F" w14:textId="77777777" w:rsidR="004F299D" w:rsidRPr="004F299D" w:rsidRDefault="004F299D" w:rsidP="004F29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22" w:type="dxa"/>
            <w:noWrap/>
            <w:hideMark/>
          </w:tcPr>
          <w:p w14:paraId="2C110E10" w14:textId="77777777" w:rsidR="004F299D" w:rsidRPr="004F299D" w:rsidRDefault="004F299D" w:rsidP="004F2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noWrap/>
            <w:hideMark/>
          </w:tcPr>
          <w:p w14:paraId="2C110E11" w14:textId="77777777" w:rsidR="004F299D" w:rsidRPr="004F299D" w:rsidRDefault="004F299D" w:rsidP="004F299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Rød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Blok</w:t>
            </w: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</w:t>
            </w:r>
          </w:p>
        </w:tc>
        <w:tc>
          <w:tcPr>
            <w:tcW w:w="1239" w:type="dxa"/>
            <w:noWrap/>
            <w:hideMark/>
          </w:tcPr>
          <w:p w14:paraId="2C110E12" w14:textId="77777777" w:rsidR="004F299D" w:rsidRPr="004F299D" w:rsidRDefault="004F299D" w:rsidP="004F299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Blå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Blok</w:t>
            </w:r>
          </w:p>
        </w:tc>
        <w:tc>
          <w:tcPr>
            <w:tcW w:w="1120" w:type="dxa"/>
            <w:noWrap/>
            <w:hideMark/>
          </w:tcPr>
          <w:p w14:paraId="2C110E13" w14:textId="77777777" w:rsidR="004F299D" w:rsidRPr="004F299D" w:rsidRDefault="004F299D" w:rsidP="004F299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Total  </w:t>
            </w:r>
          </w:p>
        </w:tc>
      </w:tr>
      <w:tr w:rsidR="004F299D" w:rsidRPr="004F299D" w14:paraId="2C110E1A" w14:textId="77777777" w:rsidTr="004F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noWrap/>
            <w:hideMark/>
          </w:tcPr>
          <w:p w14:paraId="2C110E15" w14:textId="77777777" w:rsidR="004F299D" w:rsidRPr="004F299D" w:rsidRDefault="004F299D" w:rsidP="004F299D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4F299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SeIvstændig</w:t>
            </w:r>
            <w:proofErr w:type="spellEnd"/>
          </w:p>
        </w:tc>
        <w:tc>
          <w:tcPr>
            <w:tcW w:w="222" w:type="dxa"/>
            <w:noWrap/>
            <w:hideMark/>
          </w:tcPr>
          <w:p w14:paraId="2C110E16" w14:textId="77777777" w:rsidR="004F299D" w:rsidRPr="004F299D" w:rsidRDefault="004F299D" w:rsidP="004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</w:t>
            </w:r>
          </w:p>
        </w:tc>
        <w:tc>
          <w:tcPr>
            <w:tcW w:w="1120" w:type="dxa"/>
            <w:noWrap/>
            <w:hideMark/>
          </w:tcPr>
          <w:p w14:paraId="2C110E17" w14:textId="77777777" w:rsidR="004F299D" w:rsidRPr="004F299D" w:rsidRDefault="004F299D" w:rsidP="004F29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  <w:t xml:space="preserve">16  </w:t>
            </w:r>
          </w:p>
        </w:tc>
        <w:tc>
          <w:tcPr>
            <w:tcW w:w="1239" w:type="dxa"/>
            <w:noWrap/>
            <w:hideMark/>
          </w:tcPr>
          <w:p w14:paraId="2C110E18" w14:textId="77777777" w:rsidR="004F299D" w:rsidRPr="004F299D" w:rsidRDefault="004F299D" w:rsidP="004F29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  <w:t xml:space="preserve">42  </w:t>
            </w:r>
          </w:p>
        </w:tc>
        <w:tc>
          <w:tcPr>
            <w:tcW w:w="1120" w:type="dxa"/>
            <w:noWrap/>
            <w:hideMark/>
          </w:tcPr>
          <w:p w14:paraId="2C110E19" w14:textId="77777777" w:rsidR="004F299D" w:rsidRPr="004F299D" w:rsidRDefault="004F299D" w:rsidP="004F29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58  </w:t>
            </w:r>
          </w:p>
        </w:tc>
      </w:tr>
      <w:tr w:rsidR="004F299D" w:rsidRPr="004F299D" w14:paraId="2C110E20" w14:textId="77777777" w:rsidTr="004F29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noWrap/>
            <w:hideMark/>
          </w:tcPr>
          <w:p w14:paraId="2C110E1B" w14:textId="77777777" w:rsidR="004F299D" w:rsidRPr="004F299D" w:rsidRDefault="004F299D" w:rsidP="004F299D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Højere funktionær</w:t>
            </w:r>
          </w:p>
        </w:tc>
        <w:tc>
          <w:tcPr>
            <w:tcW w:w="222" w:type="dxa"/>
            <w:noWrap/>
            <w:hideMark/>
          </w:tcPr>
          <w:p w14:paraId="2C110E1C" w14:textId="77777777" w:rsidR="004F299D" w:rsidRPr="004F299D" w:rsidRDefault="004F299D" w:rsidP="004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</w:t>
            </w:r>
          </w:p>
        </w:tc>
        <w:tc>
          <w:tcPr>
            <w:tcW w:w="1120" w:type="dxa"/>
            <w:noWrap/>
            <w:hideMark/>
          </w:tcPr>
          <w:p w14:paraId="2C110E1D" w14:textId="77777777" w:rsidR="004F299D" w:rsidRPr="004F299D" w:rsidRDefault="004F299D" w:rsidP="004F2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  <w:t xml:space="preserve">93  </w:t>
            </w:r>
          </w:p>
        </w:tc>
        <w:tc>
          <w:tcPr>
            <w:tcW w:w="1239" w:type="dxa"/>
            <w:noWrap/>
            <w:hideMark/>
          </w:tcPr>
          <w:p w14:paraId="2C110E1E" w14:textId="77777777" w:rsidR="004F299D" w:rsidRPr="004F299D" w:rsidRDefault="004F299D" w:rsidP="004F2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  <w:t xml:space="preserve">118  </w:t>
            </w:r>
          </w:p>
        </w:tc>
        <w:tc>
          <w:tcPr>
            <w:tcW w:w="1120" w:type="dxa"/>
            <w:noWrap/>
            <w:hideMark/>
          </w:tcPr>
          <w:p w14:paraId="2C110E1F" w14:textId="77777777" w:rsidR="004F299D" w:rsidRPr="004F299D" w:rsidRDefault="004F299D" w:rsidP="004F2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211  </w:t>
            </w:r>
          </w:p>
        </w:tc>
      </w:tr>
      <w:tr w:rsidR="004F299D" w:rsidRPr="004F299D" w14:paraId="2C110E26" w14:textId="77777777" w:rsidTr="004F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noWrap/>
            <w:hideMark/>
          </w:tcPr>
          <w:p w14:paraId="2C110E21" w14:textId="77777777" w:rsidR="004F299D" w:rsidRPr="004F299D" w:rsidRDefault="004F299D" w:rsidP="004F299D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Lavere funktionær</w:t>
            </w:r>
          </w:p>
        </w:tc>
        <w:tc>
          <w:tcPr>
            <w:tcW w:w="222" w:type="dxa"/>
            <w:noWrap/>
            <w:hideMark/>
          </w:tcPr>
          <w:p w14:paraId="2C110E22" w14:textId="77777777" w:rsidR="004F299D" w:rsidRPr="004F299D" w:rsidRDefault="004F299D" w:rsidP="004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</w:t>
            </w:r>
          </w:p>
        </w:tc>
        <w:tc>
          <w:tcPr>
            <w:tcW w:w="1120" w:type="dxa"/>
            <w:noWrap/>
            <w:hideMark/>
          </w:tcPr>
          <w:p w14:paraId="2C110E23" w14:textId="77777777" w:rsidR="004F299D" w:rsidRPr="004F299D" w:rsidRDefault="004F299D" w:rsidP="004F29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  <w:t xml:space="preserve">268  </w:t>
            </w:r>
          </w:p>
        </w:tc>
        <w:tc>
          <w:tcPr>
            <w:tcW w:w="1239" w:type="dxa"/>
            <w:noWrap/>
            <w:hideMark/>
          </w:tcPr>
          <w:p w14:paraId="2C110E24" w14:textId="77777777" w:rsidR="004F299D" w:rsidRPr="004F299D" w:rsidRDefault="004F299D" w:rsidP="004F29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  <w:t xml:space="preserve">165  </w:t>
            </w:r>
          </w:p>
        </w:tc>
        <w:tc>
          <w:tcPr>
            <w:tcW w:w="1120" w:type="dxa"/>
            <w:noWrap/>
            <w:hideMark/>
          </w:tcPr>
          <w:p w14:paraId="2C110E25" w14:textId="77777777" w:rsidR="004F299D" w:rsidRPr="004F299D" w:rsidRDefault="004F299D" w:rsidP="004F29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433  </w:t>
            </w:r>
          </w:p>
        </w:tc>
      </w:tr>
      <w:tr w:rsidR="004F299D" w:rsidRPr="004F299D" w14:paraId="2C110E2C" w14:textId="77777777" w:rsidTr="004F29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noWrap/>
            <w:hideMark/>
          </w:tcPr>
          <w:p w14:paraId="2C110E27" w14:textId="77777777" w:rsidR="004F299D" w:rsidRPr="004F299D" w:rsidRDefault="004F299D" w:rsidP="004F299D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4F299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FagIært</w:t>
            </w:r>
            <w:proofErr w:type="spellEnd"/>
            <w:r w:rsidRPr="004F299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 xml:space="preserve"> arbejder</w:t>
            </w:r>
          </w:p>
        </w:tc>
        <w:tc>
          <w:tcPr>
            <w:tcW w:w="222" w:type="dxa"/>
            <w:noWrap/>
            <w:hideMark/>
          </w:tcPr>
          <w:p w14:paraId="2C110E28" w14:textId="77777777" w:rsidR="004F299D" w:rsidRPr="004F299D" w:rsidRDefault="004F299D" w:rsidP="004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</w:t>
            </w:r>
          </w:p>
        </w:tc>
        <w:tc>
          <w:tcPr>
            <w:tcW w:w="1120" w:type="dxa"/>
            <w:noWrap/>
            <w:hideMark/>
          </w:tcPr>
          <w:p w14:paraId="2C110E29" w14:textId="77777777" w:rsidR="004F299D" w:rsidRPr="004F299D" w:rsidRDefault="004F299D" w:rsidP="004F2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  <w:t xml:space="preserve">36  </w:t>
            </w:r>
          </w:p>
        </w:tc>
        <w:tc>
          <w:tcPr>
            <w:tcW w:w="1239" w:type="dxa"/>
            <w:noWrap/>
            <w:hideMark/>
          </w:tcPr>
          <w:p w14:paraId="2C110E2A" w14:textId="77777777" w:rsidR="004F299D" w:rsidRPr="004F299D" w:rsidRDefault="004F299D" w:rsidP="004F2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  <w:t xml:space="preserve">55  </w:t>
            </w:r>
          </w:p>
        </w:tc>
        <w:tc>
          <w:tcPr>
            <w:tcW w:w="1120" w:type="dxa"/>
            <w:noWrap/>
            <w:hideMark/>
          </w:tcPr>
          <w:p w14:paraId="2C110E2B" w14:textId="77777777" w:rsidR="004F299D" w:rsidRPr="004F299D" w:rsidRDefault="004F299D" w:rsidP="004F2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91  </w:t>
            </w:r>
          </w:p>
        </w:tc>
      </w:tr>
      <w:tr w:rsidR="004F299D" w:rsidRPr="004F299D" w14:paraId="2C110E32" w14:textId="77777777" w:rsidTr="004F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noWrap/>
            <w:hideMark/>
          </w:tcPr>
          <w:p w14:paraId="2C110E2D" w14:textId="77777777" w:rsidR="004F299D" w:rsidRPr="004F299D" w:rsidRDefault="004F299D" w:rsidP="004F299D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4F299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UfagIært</w:t>
            </w:r>
            <w:proofErr w:type="spellEnd"/>
            <w:r w:rsidRPr="004F299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 xml:space="preserve"> arbejder</w:t>
            </w:r>
          </w:p>
        </w:tc>
        <w:tc>
          <w:tcPr>
            <w:tcW w:w="222" w:type="dxa"/>
            <w:noWrap/>
            <w:hideMark/>
          </w:tcPr>
          <w:p w14:paraId="2C110E2E" w14:textId="77777777" w:rsidR="004F299D" w:rsidRPr="004F299D" w:rsidRDefault="004F299D" w:rsidP="004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</w:t>
            </w:r>
          </w:p>
        </w:tc>
        <w:tc>
          <w:tcPr>
            <w:tcW w:w="1120" w:type="dxa"/>
            <w:noWrap/>
            <w:hideMark/>
          </w:tcPr>
          <w:p w14:paraId="2C110E2F" w14:textId="77777777" w:rsidR="004F299D" w:rsidRPr="004F299D" w:rsidRDefault="004F299D" w:rsidP="004F29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  <w:t xml:space="preserve">52  </w:t>
            </w:r>
          </w:p>
        </w:tc>
        <w:tc>
          <w:tcPr>
            <w:tcW w:w="1239" w:type="dxa"/>
            <w:noWrap/>
            <w:hideMark/>
          </w:tcPr>
          <w:p w14:paraId="2C110E30" w14:textId="77777777" w:rsidR="004F299D" w:rsidRPr="004F299D" w:rsidRDefault="004F299D" w:rsidP="004F29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  <w:t xml:space="preserve">75  </w:t>
            </w:r>
          </w:p>
        </w:tc>
        <w:tc>
          <w:tcPr>
            <w:tcW w:w="1120" w:type="dxa"/>
            <w:noWrap/>
            <w:hideMark/>
          </w:tcPr>
          <w:p w14:paraId="2C110E31" w14:textId="77777777" w:rsidR="004F299D" w:rsidRPr="004F299D" w:rsidRDefault="004F299D" w:rsidP="004F29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127  </w:t>
            </w:r>
          </w:p>
        </w:tc>
      </w:tr>
      <w:tr w:rsidR="004F299D" w:rsidRPr="004F299D" w14:paraId="2C110E38" w14:textId="77777777" w:rsidTr="004F29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noWrap/>
            <w:hideMark/>
          </w:tcPr>
          <w:p w14:paraId="2C110E33" w14:textId="77777777" w:rsidR="004F299D" w:rsidRPr="004F299D" w:rsidRDefault="004F299D" w:rsidP="004F299D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Uden for arbejdsstyrken</w:t>
            </w:r>
          </w:p>
        </w:tc>
        <w:tc>
          <w:tcPr>
            <w:tcW w:w="222" w:type="dxa"/>
            <w:noWrap/>
            <w:hideMark/>
          </w:tcPr>
          <w:p w14:paraId="2C110E34" w14:textId="77777777" w:rsidR="004F299D" w:rsidRPr="004F299D" w:rsidRDefault="004F299D" w:rsidP="004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</w:t>
            </w:r>
          </w:p>
        </w:tc>
        <w:tc>
          <w:tcPr>
            <w:tcW w:w="1120" w:type="dxa"/>
            <w:noWrap/>
            <w:hideMark/>
          </w:tcPr>
          <w:p w14:paraId="2C110E35" w14:textId="77777777" w:rsidR="004F299D" w:rsidRPr="004F299D" w:rsidRDefault="004F299D" w:rsidP="004F2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  <w:t xml:space="preserve">341  </w:t>
            </w:r>
          </w:p>
        </w:tc>
        <w:tc>
          <w:tcPr>
            <w:tcW w:w="1239" w:type="dxa"/>
            <w:noWrap/>
            <w:hideMark/>
          </w:tcPr>
          <w:p w14:paraId="2C110E36" w14:textId="77777777" w:rsidR="004F299D" w:rsidRPr="004F299D" w:rsidRDefault="004F299D" w:rsidP="004F2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  <w:t xml:space="preserve">341  </w:t>
            </w:r>
          </w:p>
        </w:tc>
        <w:tc>
          <w:tcPr>
            <w:tcW w:w="1120" w:type="dxa"/>
            <w:noWrap/>
            <w:hideMark/>
          </w:tcPr>
          <w:p w14:paraId="2C110E37" w14:textId="77777777" w:rsidR="004F299D" w:rsidRPr="004F299D" w:rsidRDefault="004F299D" w:rsidP="004F2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682  </w:t>
            </w:r>
          </w:p>
        </w:tc>
      </w:tr>
      <w:tr w:rsidR="004F299D" w:rsidRPr="004F299D" w14:paraId="2C110E3E" w14:textId="77777777" w:rsidTr="004F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noWrap/>
            <w:hideMark/>
          </w:tcPr>
          <w:p w14:paraId="2C110E39" w14:textId="77777777" w:rsidR="004F299D" w:rsidRPr="004F299D" w:rsidRDefault="004F299D" w:rsidP="004F299D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Studerende</w:t>
            </w:r>
          </w:p>
        </w:tc>
        <w:tc>
          <w:tcPr>
            <w:tcW w:w="222" w:type="dxa"/>
            <w:noWrap/>
            <w:hideMark/>
          </w:tcPr>
          <w:p w14:paraId="2C110E3A" w14:textId="77777777" w:rsidR="004F299D" w:rsidRPr="004F299D" w:rsidRDefault="004F299D" w:rsidP="004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</w:t>
            </w:r>
          </w:p>
        </w:tc>
        <w:tc>
          <w:tcPr>
            <w:tcW w:w="1120" w:type="dxa"/>
            <w:noWrap/>
            <w:hideMark/>
          </w:tcPr>
          <w:p w14:paraId="2C110E3B" w14:textId="77777777" w:rsidR="004F299D" w:rsidRPr="004F299D" w:rsidRDefault="004F299D" w:rsidP="004F29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  <w:t xml:space="preserve">118  </w:t>
            </w:r>
          </w:p>
        </w:tc>
        <w:tc>
          <w:tcPr>
            <w:tcW w:w="1239" w:type="dxa"/>
            <w:noWrap/>
            <w:hideMark/>
          </w:tcPr>
          <w:p w14:paraId="2C110E3C" w14:textId="77777777" w:rsidR="004F299D" w:rsidRPr="004F299D" w:rsidRDefault="004F299D" w:rsidP="004F29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a-DK"/>
              </w:rPr>
              <w:t xml:space="preserve">104  </w:t>
            </w:r>
          </w:p>
        </w:tc>
        <w:tc>
          <w:tcPr>
            <w:tcW w:w="1120" w:type="dxa"/>
            <w:noWrap/>
            <w:hideMark/>
          </w:tcPr>
          <w:p w14:paraId="2C110E3D" w14:textId="77777777" w:rsidR="004F299D" w:rsidRPr="004F299D" w:rsidRDefault="004F299D" w:rsidP="004F29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222  </w:t>
            </w:r>
          </w:p>
        </w:tc>
      </w:tr>
      <w:tr w:rsidR="004F299D" w:rsidRPr="004F299D" w14:paraId="2C110E44" w14:textId="77777777" w:rsidTr="004F29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noWrap/>
            <w:hideMark/>
          </w:tcPr>
          <w:p w14:paraId="2C110E3F" w14:textId="77777777" w:rsidR="004F299D" w:rsidRPr="004F299D" w:rsidRDefault="004F299D" w:rsidP="004F299D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Total</w:t>
            </w:r>
          </w:p>
        </w:tc>
        <w:tc>
          <w:tcPr>
            <w:tcW w:w="222" w:type="dxa"/>
            <w:noWrap/>
            <w:hideMark/>
          </w:tcPr>
          <w:p w14:paraId="2C110E40" w14:textId="77777777" w:rsidR="004F299D" w:rsidRPr="004F299D" w:rsidRDefault="004F299D" w:rsidP="004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</w:t>
            </w:r>
          </w:p>
        </w:tc>
        <w:tc>
          <w:tcPr>
            <w:tcW w:w="1120" w:type="dxa"/>
            <w:noWrap/>
            <w:hideMark/>
          </w:tcPr>
          <w:p w14:paraId="2C110E41" w14:textId="77777777" w:rsidR="004F299D" w:rsidRPr="004F299D" w:rsidRDefault="004F299D" w:rsidP="004F2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924  </w:t>
            </w:r>
          </w:p>
        </w:tc>
        <w:tc>
          <w:tcPr>
            <w:tcW w:w="1239" w:type="dxa"/>
            <w:noWrap/>
            <w:hideMark/>
          </w:tcPr>
          <w:p w14:paraId="2C110E42" w14:textId="77777777" w:rsidR="004F299D" w:rsidRPr="004F299D" w:rsidRDefault="004F299D" w:rsidP="004F2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900  </w:t>
            </w:r>
          </w:p>
        </w:tc>
        <w:tc>
          <w:tcPr>
            <w:tcW w:w="1120" w:type="dxa"/>
            <w:noWrap/>
            <w:hideMark/>
          </w:tcPr>
          <w:p w14:paraId="2C110E43" w14:textId="77777777" w:rsidR="004F299D" w:rsidRPr="004F299D" w:rsidRDefault="004F299D" w:rsidP="004F29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4F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1824  </w:t>
            </w:r>
          </w:p>
        </w:tc>
      </w:tr>
    </w:tbl>
    <w:p w14:paraId="2C110E45" w14:textId="77777777" w:rsidR="000D133E" w:rsidRDefault="000D133E" w:rsidP="004F299D">
      <w:pPr>
        <w:spacing w:after="0"/>
      </w:pPr>
      <w:r>
        <w:t xml:space="preserve">Note: </w:t>
      </w:r>
    </w:p>
    <w:p w14:paraId="2C110E46" w14:textId="77777777" w:rsidR="004F299D" w:rsidRPr="004F299D" w:rsidRDefault="004F299D" w:rsidP="004F299D">
      <w:pPr>
        <w:spacing w:after="0"/>
      </w:pPr>
      <w:r w:rsidRPr="004F299D">
        <w:t>Chi2-test: p = 0.00000001</w:t>
      </w:r>
      <w:r w:rsidR="00F17092">
        <w:t xml:space="preserve"> (egen beregning)</w:t>
      </w:r>
    </w:p>
    <w:p w14:paraId="2C110E47" w14:textId="77777777" w:rsidR="004F299D" w:rsidRDefault="004F299D" w:rsidP="004F299D">
      <w:pPr>
        <w:spacing w:after="0"/>
      </w:pPr>
      <w:r>
        <w:t>Rød: Rød blok (dvs. EL, SF, S og RV); Blå: Blå blok (dvs. V, K, LA, DF).</w:t>
      </w:r>
    </w:p>
    <w:p w14:paraId="2C110E48" w14:textId="77777777" w:rsidR="00D01301" w:rsidRDefault="004F299D" w:rsidP="004F299D">
      <w:pPr>
        <w:spacing w:after="0"/>
      </w:pPr>
      <w:r>
        <w:t>Kilde: Stubager, R., K. M. Hansen og J. G. Andersen (2013): Krisevalget. København. DJØF's Forlag</w:t>
      </w:r>
    </w:p>
    <w:p w14:paraId="2C110E49" w14:textId="77777777" w:rsidR="004F299D" w:rsidRDefault="004F299D" w:rsidP="004F299D">
      <w:pPr>
        <w:spacing w:after="0"/>
      </w:pPr>
    </w:p>
    <w:p w14:paraId="2C110E4A" w14:textId="77777777" w:rsidR="00DD5420" w:rsidRDefault="00DD5420" w:rsidP="000D133E"/>
    <w:p w14:paraId="2C110E4B" w14:textId="77777777" w:rsidR="000D133E" w:rsidRDefault="000D133E" w:rsidP="000D133E">
      <w:r>
        <w:lastRenderedPageBreak/>
        <w:t xml:space="preserve">Imidlertid er der hjælp at hente, for i noten til tabellen er der angivet en p-værdi fra en </w:t>
      </w:r>
      <w:r w:rsidRPr="004F299D">
        <w:t>Chi2-test</w:t>
      </w:r>
      <w:r>
        <w:t>. Spørgsmålet er blot, hvordan man fortolker den?</w:t>
      </w:r>
    </w:p>
    <w:p w14:paraId="2C110E4C" w14:textId="77777777" w:rsidR="000D133E" w:rsidRDefault="000D133E" w:rsidP="00DD5420">
      <w:r>
        <w:t xml:space="preserve">Når man får oplyst en p-værdi, så er der to ting, der er underforstået: </w:t>
      </w:r>
    </w:p>
    <w:p w14:paraId="2C110E4D" w14:textId="77777777" w:rsidR="000D133E" w:rsidRDefault="000D133E" w:rsidP="00DD5420">
      <w:pPr>
        <w:pStyle w:val="Listeafsnit"/>
        <w:numPr>
          <w:ilvl w:val="0"/>
          <w:numId w:val="2"/>
        </w:numPr>
      </w:pPr>
      <w:r>
        <w:t>Materialet er eller kan betragtes som resultatet af en stikprøve og resultaterne i tabellen kan dermed skyldes stikprøveusikkerhed</w:t>
      </w:r>
      <w:r w:rsidR="00DD5420">
        <w:t xml:space="preserve"> eller tilfældighed</w:t>
      </w:r>
      <w:r>
        <w:t>.</w:t>
      </w:r>
    </w:p>
    <w:p w14:paraId="2C110E4E" w14:textId="77777777" w:rsidR="00DD5420" w:rsidRDefault="00DD5420" w:rsidP="00DD5420">
      <w:pPr>
        <w:pStyle w:val="Listeafsnit"/>
        <w:numPr>
          <w:ilvl w:val="0"/>
          <w:numId w:val="2"/>
        </w:numPr>
        <w:spacing w:after="0"/>
      </w:pPr>
      <w:r>
        <w:t>Der er foretaget en hypotesetest med følgende to hypoteser:</w:t>
      </w:r>
    </w:p>
    <w:p w14:paraId="2C110E4F" w14:textId="77777777" w:rsidR="00DD5420" w:rsidRDefault="00DD5420" w:rsidP="00DD5420">
      <w:pPr>
        <w:spacing w:after="0"/>
        <w:ind w:left="1304"/>
      </w:pPr>
      <w:r>
        <w:t>H</w:t>
      </w:r>
      <w:r w:rsidRPr="00DD5420">
        <w:rPr>
          <w:vertAlign w:val="subscript"/>
        </w:rPr>
        <w:t>0</w:t>
      </w:r>
      <w:r>
        <w:t>: Der er ingen sammenhæng (mellem social klasse og blokvalg)</w:t>
      </w:r>
    </w:p>
    <w:p w14:paraId="2C110E50" w14:textId="77777777" w:rsidR="00DD5420" w:rsidRDefault="00DD5420" w:rsidP="00DD5420">
      <w:pPr>
        <w:spacing w:after="0"/>
        <w:ind w:left="1304"/>
      </w:pPr>
      <w:r>
        <w:t>H</w:t>
      </w:r>
      <w:r>
        <w:rPr>
          <w:vertAlign w:val="subscript"/>
        </w:rPr>
        <w:t>1</w:t>
      </w:r>
      <w:r>
        <w:t>: Der er en sammenhæng (mellem social klasse og blokvalg)</w:t>
      </w:r>
    </w:p>
    <w:p w14:paraId="2C110E51" w14:textId="77777777" w:rsidR="00F17092" w:rsidRDefault="00F17092" w:rsidP="00F17092">
      <w:pPr>
        <w:spacing w:after="0"/>
      </w:pPr>
    </w:p>
    <w:p w14:paraId="2C110E52" w14:textId="77777777" w:rsidR="00DD5420" w:rsidRDefault="00DD5420" w:rsidP="00DD5420">
      <w:r>
        <w:t>P-værdien angiver i denne situation sandsynligheden for at få et resultat, som det vi har fået i tabel 1 ved en tilfældighed, hvis H</w:t>
      </w:r>
      <w:r w:rsidRPr="00DD5420">
        <w:rPr>
          <w:vertAlign w:val="subscript"/>
        </w:rPr>
        <w:t>0</w:t>
      </w:r>
      <w:r>
        <w:t xml:space="preserve"> er sand.</w:t>
      </w:r>
    </w:p>
    <w:p w14:paraId="2C110E53" w14:textId="77777777" w:rsidR="00DD5420" w:rsidRDefault="00DD5420" w:rsidP="00F17092">
      <w:r>
        <w:t>Vi kan se af vores p-værdi, at sandsynligheden for at få resultatet i tabel 1 ved en tilfældighed, hvis H</w:t>
      </w:r>
      <w:r w:rsidRPr="00DD5420">
        <w:rPr>
          <w:vertAlign w:val="subscript"/>
        </w:rPr>
        <w:t>0</w:t>
      </w:r>
      <w:r>
        <w:t xml:space="preserve"> er sand, er meget </w:t>
      </w:r>
      <w:proofErr w:type="spellStart"/>
      <w:r>
        <w:t>meget</w:t>
      </w:r>
      <w:proofErr w:type="spellEnd"/>
      <w:r>
        <w:t xml:space="preserve"> lille. Vi konkluderer derfor, H</w:t>
      </w:r>
      <w:r w:rsidRPr="00DD5420">
        <w:rPr>
          <w:vertAlign w:val="subscript"/>
        </w:rPr>
        <w:t>0</w:t>
      </w:r>
      <w:r>
        <w:t xml:space="preserve"> er falsk og H</w:t>
      </w:r>
      <w:r>
        <w:rPr>
          <w:vertAlign w:val="subscript"/>
        </w:rPr>
        <w:t>1</w:t>
      </w:r>
      <w:r>
        <w:t xml:space="preserve"> er sand. Der er med andre ord en sammenhæng (mellem social klasse og blokvalg)</w:t>
      </w:r>
      <w:r w:rsidR="00F17092">
        <w:t>.</w:t>
      </w:r>
    </w:p>
    <w:p w14:paraId="2C110E54" w14:textId="77777777" w:rsidR="00DD5420" w:rsidRPr="00F17092" w:rsidRDefault="00F17092" w:rsidP="00DD5420">
      <w:pPr>
        <w:rPr>
          <w:sz w:val="20"/>
        </w:rPr>
      </w:pPr>
      <w:r>
        <w:t>Man kan også udtrykke det på den måde, at p-værdien indirekte angiver sandsynligheden for at H</w:t>
      </w:r>
      <w:r w:rsidRPr="00DD5420">
        <w:rPr>
          <w:vertAlign w:val="subscript"/>
        </w:rPr>
        <w:t>0</w:t>
      </w:r>
      <w:r>
        <w:t xml:space="preserve"> er sand. Hvis p-værdien </w:t>
      </w:r>
      <w:r w:rsidRPr="00F17092">
        <w:t xml:space="preserve">&lt; 0,05 vil vi typisk forkaste </w:t>
      </w:r>
      <w:r>
        <w:t>H</w:t>
      </w:r>
      <w:r w:rsidRPr="00F17092">
        <w:rPr>
          <w:vertAlign w:val="subscript"/>
        </w:rPr>
        <w:t>0</w:t>
      </w:r>
      <w:r w:rsidRPr="00F17092">
        <w:t>.</w:t>
      </w:r>
    </w:p>
    <w:p w14:paraId="2C110E55" w14:textId="77777777" w:rsidR="00DD5420" w:rsidRDefault="00F17092" w:rsidP="00DD5420">
      <w:r>
        <w:t>Sat på meget kort formel kan Chi</w:t>
      </w:r>
      <w:r w:rsidRPr="00F17092">
        <w:rPr>
          <w:vertAlign w:val="superscript"/>
        </w:rPr>
        <w:t>2</w:t>
      </w:r>
      <w:r>
        <w:t>-testen fortolkes på følgende måde:</w:t>
      </w:r>
    </w:p>
    <w:p w14:paraId="2C110E56" w14:textId="77777777" w:rsidR="00F17092" w:rsidRDefault="00F17092" w:rsidP="00DD5420">
      <w:pPr>
        <w:pStyle w:val="Listeafsnit"/>
        <w:numPr>
          <w:ilvl w:val="0"/>
          <w:numId w:val="3"/>
        </w:numPr>
      </w:pPr>
      <w:r>
        <w:t xml:space="preserve">P-værdien fortæller, at materialet er baseret på en stikprøve. </w:t>
      </w:r>
    </w:p>
    <w:p w14:paraId="2C110E57" w14:textId="77777777" w:rsidR="00F17092" w:rsidRDefault="00F17092" w:rsidP="00DD5420">
      <w:pPr>
        <w:pStyle w:val="Listeafsnit"/>
        <w:numPr>
          <w:ilvl w:val="0"/>
          <w:numId w:val="3"/>
        </w:numPr>
      </w:pPr>
      <w:r>
        <w:t>P-værdien fortæller, at der er to hypoteser:</w:t>
      </w:r>
    </w:p>
    <w:p w14:paraId="2C110E58" w14:textId="77777777" w:rsidR="00F17092" w:rsidRDefault="00F17092" w:rsidP="00F17092">
      <w:pPr>
        <w:spacing w:after="0"/>
        <w:ind w:left="1304"/>
      </w:pPr>
      <w:r>
        <w:t>H</w:t>
      </w:r>
      <w:r w:rsidRPr="00DD5420">
        <w:rPr>
          <w:vertAlign w:val="subscript"/>
        </w:rPr>
        <w:t>0</w:t>
      </w:r>
      <w:r>
        <w:t xml:space="preserve">: Der er ingen sammenhæng </w:t>
      </w:r>
    </w:p>
    <w:p w14:paraId="2C110E59" w14:textId="77777777" w:rsidR="00F17092" w:rsidRDefault="00F17092" w:rsidP="00F17092">
      <w:pPr>
        <w:spacing w:after="0"/>
        <w:ind w:left="1304"/>
      </w:pPr>
      <w:r>
        <w:t>H</w:t>
      </w:r>
      <w:r>
        <w:rPr>
          <w:vertAlign w:val="subscript"/>
        </w:rPr>
        <w:t>1</w:t>
      </w:r>
      <w:r>
        <w:t xml:space="preserve">: Der er en sammenhæng </w:t>
      </w:r>
    </w:p>
    <w:p w14:paraId="2C110E5A" w14:textId="77777777" w:rsidR="00F17092" w:rsidRDefault="00F17092" w:rsidP="00F17092">
      <w:pPr>
        <w:pStyle w:val="Listeafsnit"/>
        <w:numPr>
          <w:ilvl w:val="0"/>
          <w:numId w:val="3"/>
        </w:numPr>
      </w:pPr>
      <w:r>
        <w:t>P-værdiens størrelse fortæller indirekte sandsynligheden for at H</w:t>
      </w:r>
      <w:r w:rsidRPr="00DD5420">
        <w:rPr>
          <w:vertAlign w:val="subscript"/>
        </w:rPr>
        <w:t>0</w:t>
      </w:r>
      <w:r>
        <w:t xml:space="preserve"> er sand.</w:t>
      </w:r>
    </w:p>
    <w:p w14:paraId="2C110E5B" w14:textId="77777777" w:rsidR="00F17092" w:rsidRPr="00F17092" w:rsidRDefault="00F17092" w:rsidP="00F17092">
      <w:pPr>
        <w:pStyle w:val="Listeafsnit"/>
        <w:numPr>
          <w:ilvl w:val="0"/>
          <w:numId w:val="3"/>
        </w:numPr>
      </w:pPr>
      <w:r>
        <w:t xml:space="preserve">Hvis p-værdien </w:t>
      </w:r>
      <w:r w:rsidRPr="00F17092">
        <w:t>&lt; 0,05 forkaste</w:t>
      </w:r>
      <w:r>
        <w:t>r vi</w:t>
      </w:r>
      <w:r w:rsidRPr="00F17092">
        <w:t xml:space="preserve"> </w:t>
      </w:r>
      <w:r>
        <w:t>H</w:t>
      </w:r>
      <w:r w:rsidRPr="00F17092">
        <w:rPr>
          <w:vertAlign w:val="subscript"/>
        </w:rPr>
        <w:t>0</w:t>
      </w:r>
      <w:r>
        <w:t>. Der er en sammenhæng.</w:t>
      </w:r>
    </w:p>
    <w:p w14:paraId="2C110E5C" w14:textId="77777777" w:rsidR="00F17092" w:rsidRDefault="00F17092" w:rsidP="00F17092">
      <w:pPr>
        <w:pStyle w:val="Listeafsnit"/>
        <w:numPr>
          <w:ilvl w:val="0"/>
          <w:numId w:val="3"/>
        </w:numPr>
      </w:pPr>
      <w:r>
        <w:t>Hvis p-værdien &gt;</w:t>
      </w:r>
      <w:r w:rsidRPr="00F17092">
        <w:t xml:space="preserve"> 0,05 forkaste</w:t>
      </w:r>
      <w:r>
        <w:t>r vi</w:t>
      </w:r>
      <w:r w:rsidRPr="00F17092">
        <w:t xml:space="preserve"> </w:t>
      </w:r>
      <w:r>
        <w:t>ikke H</w:t>
      </w:r>
      <w:r w:rsidRPr="00F17092">
        <w:rPr>
          <w:vertAlign w:val="subscript"/>
        </w:rPr>
        <w:t>0</w:t>
      </w:r>
      <w:r w:rsidR="00810AF3">
        <w:t xml:space="preserve"> Der er ingen sammenhæng.</w:t>
      </w:r>
    </w:p>
    <w:p w14:paraId="2C110E5D" w14:textId="77777777" w:rsidR="00F17092" w:rsidRDefault="00810AF3" w:rsidP="00DD5420">
      <w:r>
        <w:t>Hvis vi ønsker at undersøge sammenhængen lidt nøjere kan vi med fordel regne tallene i tabel 1 om i procenter. Resultatet heraf ses i tabel 2. Bemærk, at procenterne er beregnet for hver kategori på den uafhængige variabel.</w:t>
      </w:r>
    </w:p>
    <w:p w14:paraId="2C110E5E" w14:textId="77777777" w:rsidR="00810AF3" w:rsidRPr="004F299D" w:rsidRDefault="00810AF3" w:rsidP="00810AF3">
      <w:pPr>
        <w:spacing w:after="0"/>
        <w:rPr>
          <w:b/>
        </w:rPr>
      </w:pPr>
      <w:r w:rsidRPr="004F299D">
        <w:rPr>
          <w:b/>
        </w:rPr>
        <w:t xml:space="preserve">Tabel </w:t>
      </w:r>
      <w:r>
        <w:rPr>
          <w:b/>
        </w:rPr>
        <w:t>2</w:t>
      </w:r>
      <w:r w:rsidRPr="004F299D">
        <w:rPr>
          <w:b/>
        </w:rPr>
        <w:t xml:space="preserve">: Social klasse og partivalg. </w:t>
      </w:r>
      <w:r>
        <w:rPr>
          <w:b/>
        </w:rPr>
        <w:t>Procenter</w:t>
      </w:r>
      <w:r w:rsidRPr="004F299D">
        <w:rPr>
          <w:b/>
        </w:rPr>
        <w:t>.</w:t>
      </w:r>
    </w:p>
    <w:tbl>
      <w:tblPr>
        <w:tblStyle w:val="Lysskygge"/>
        <w:tblW w:w="5722" w:type="dxa"/>
        <w:tblLook w:val="04A0" w:firstRow="1" w:lastRow="0" w:firstColumn="1" w:lastColumn="0" w:noHBand="0" w:noVBand="1"/>
      </w:tblPr>
      <w:tblGrid>
        <w:gridCol w:w="2541"/>
        <w:gridCol w:w="1261"/>
        <w:gridCol w:w="960"/>
        <w:gridCol w:w="960"/>
      </w:tblGrid>
      <w:tr w:rsidR="00810AF3" w:rsidRPr="00810AF3" w14:paraId="2C110E63" w14:textId="77777777" w:rsidTr="00810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noWrap/>
            <w:hideMark/>
          </w:tcPr>
          <w:p w14:paraId="2C110E5F" w14:textId="77777777" w:rsidR="00810AF3" w:rsidRPr="00810AF3" w:rsidRDefault="00810AF3" w:rsidP="00810AF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261" w:type="dxa"/>
            <w:noWrap/>
            <w:hideMark/>
          </w:tcPr>
          <w:p w14:paraId="2C110E60" w14:textId="77777777" w:rsidR="00810AF3" w:rsidRPr="00810AF3" w:rsidRDefault="00810AF3" w:rsidP="00810A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Rød</w:t>
            </w: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 xml:space="preserve"> Blok</w:t>
            </w:r>
            <w:r w:rsidRPr="00810AF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 xml:space="preserve">  </w:t>
            </w:r>
          </w:p>
        </w:tc>
        <w:tc>
          <w:tcPr>
            <w:tcW w:w="960" w:type="dxa"/>
            <w:noWrap/>
            <w:hideMark/>
          </w:tcPr>
          <w:p w14:paraId="2C110E61" w14:textId="77777777" w:rsidR="00810AF3" w:rsidRPr="00810AF3" w:rsidRDefault="00810AF3" w:rsidP="00810A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Blå</w:t>
            </w: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 xml:space="preserve"> Blok</w:t>
            </w:r>
          </w:p>
        </w:tc>
        <w:tc>
          <w:tcPr>
            <w:tcW w:w="960" w:type="dxa"/>
            <w:noWrap/>
            <w:hideMark/>
          </w:tcPr>
          <w:p w14:paraId="2C110E62" w14:textId="77777777" w:rsidR="00810AF3" w:rsidRPr="00810AF3" w:rsidRDefault="00810AF3" w:rsidP="00810A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 xml:space="preserve">Total  </w:t>
            </w:r>
          </w:p>
        </w:tc>
      </w:tr>
      <w:tr w:rsidR="00810AF3" w:rsidRPr="00810AF3" w14:paraId="2C110E68" w14:textId="77777777" w:rsidTr="00810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noWrap/>
            <w:hideMark/>
          </w:tcPr>
          <w:p w14:paraId="2C110E64" w14:textId="77777777" w:rsidR="00810AF3" w:rsidRPr="00810AF3" w:rsidRDefault="00810AF3" w:rsidP="00810AF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810AF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SeIvstændig</w:t>
            </w:r>
            <w:proofErr w:type="spellEnd"/>
          </w:p>
        </w:tc>
        <w:tc>
          <w:tcPr>
            <w:tcW w:w="1261" w:type="dxa"/>
            <w:noWrap/>
            <w:hideMark/>
          </w:tcPr>
          <w:p w14:paraId="2C110E65" w14:textId="77777777" w:rsidR="00810AF3" w:rsidRPr="00810AF3" w:rsidRDefault="00810AF3" w:rsidP="00810A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27.6</w:t>
            </w:r>
          </w:p>
        </w:tc>
        <w:tc>
          <w:tcPr>
            <w:tcW w:w="960" w:type="dxa"/>
            <w:noWrap/>
            <w:hideMark/>
          </w:tcPr>
          <w:p w14:paraId="2C110E66" w14:textId="77777777" w:rsidR="00810AF3" w:rsidRPr="00810AF3" w:rsidRDefault="00810AF3" w:rsidP="00810A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72.4</w:t>
            </w:r>
          </w:p>
        </w:tc>
        <w:tc>
          <w:tcPr>
            <w:tcW w:w="960" w:type="dxa"/>
            <w:noWrap/>
            <w:hideMark/>
          </w:tcPr>
          <w:p w14:paraId="2C110E67" w14:textId="77777777" w:rsidR="00810AF3" w:rsidRPr="00810AF3" w:rsidRDefault="00810AF3" w:rsidP="00810A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100.0</w:t>
            </w:r>
          </w:p>
        </w:tc>
      </w:tr>
      <w:tr w:rsidR="00810AF3" w:rsidRPr="00810AF3" w14:paraId="2C110E6D" w14:textId="77777777" w:rsidTr="00810AF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noWrap/>
            <w:hideMark/>
          </w:tcPr>
          <w:p w14:paraId="2C110E69" w14:textId="77777777" w:rsidR="00810AF3" w:rsidRPr="00810AF3" w:rsidRDefault="00810AF3" w:rsidP="00810AF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Højere funktionær</w:t>
            </w:r>
          </w:p>
        </w:tc>
        <w:tc>
          <w:tcPr>
            <w:tcW w:w="1261" w:type="dxa"/>
            <w:noWrap/>
            <w:hideMark/>
          </w:tcPr>
          <w:p w14:paraId="2C110E6A" w14:textId="77777777" w:rsidR="00810AF3" w:rsidRPr="00810AF3" w:rsidRDefault="00810AF3" w:rsidP="00810A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44.1</w:t>
            </w:r>
          </w:p>
        </w:tc>
        <w:tc>
          <w:tcPr>
            <w:tcW w:w="960" w:type="dxa"/>
            <w:noWrap/>
            <w:hideMark/>
          </w:tcPr>
          <w:p w14:paraId="2C110E6B" w14:textId="77777777" w:rsidR="00810AF3" w:rsidRPr="00810AF3" w:rsidRDefault="00810AF3" w:rsidP="00810A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55.9</w:t>
            </w:r>
          </w:p>
        </w:tc>
        <w:tc>
          <w:tcPr>
            <w:tcW w:w="960" w:type="dxa"/>
            <w:noWrap/>
            <w:hideMark/>
          </w:tcPr>
          <w:p w14:paraId="2C110E6C" w14:textId="77777777" w:rsidR="00810AF3" w:rsidRPr="00810AF3" w:rsidRDefault="00810AF3" w:rsidP="00810A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100.0</w:t>
            </w:r>
          </w:p>
        </w:tc>
      </w:tr>
      <w:tr w:rsidR="00810AF3" w:rsidRPr="00810AF3" w14:paraId="2C110E72" w14:textId="77777777" w:rsidTr="00810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noWrap/>
            <w:hideMark/>
          </w:tcPr>
          <w:p w14:paraId="2C110E6E" w14:textId="77777777" w:rsidR="00810AF3" w:rsidRPr="00810AF3" w:rsidRDefault="00810AF3" w:rsidP="00810AF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Lavere funktionær</w:t>
            </w:r>
          </w:p>
        </w:tc>
        <w:tc>
          <w:tcPr>
            <w:tcW w:w="1261" w:type="dxa"/>
            <w:noWrap/>
            <w:hideMark/>
          </w:tcPr>
          <w:p w14:paraId="2C110E6F" w14:textId="77777777" w:rsidR="00810AF3" w:rsidRPr="00810AF3" w:rsidRDefault="00810AF3" w:rsidP="00810A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61.9</w:t>
            </w:r>
          </w:p>
        </w:tc>
        <w:tc>
          <w:tcPr>
            <w:tcW w:w="960" w:type="dxa"/>
            <w:noWrap/>
            <w:hideMark/>
          </w:tcPr>
          <w:p w14:paraId="2C110E70" w14:textId="77777777" w:rsidR="00810AF3" w:rsidRPr="00810AF3" w:rsidRDefault="00810AF3" w:rsidP="00810A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38.1</w:t>
            </w:r>
          </w:p>
        </w:tc>
        <w:tc>
          <w:tcPr>
            <w:tcW w:w="960" w:type="dxa"/>
            <w:noWrap/>
            <w:hideMark/>
          </w:tcPr>
          <w:p w14:paraId="2C110E71" w14:textId="77777777" w:rsidR="00810AF3" w:rsidRPr="00810AF3" w:rsidRDefault="00810AF3" w:rsidP="00810A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100.0</w:t>
            </w:r>
          </w:p>
        </w:tc>
      </w:tr>
      <w:tr w:rsidR="00810AF3" w:rsidRPr="00810AF3" w14:paraId="2C110E77" w14:textId="77777777" w:rsidTr="00810AF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noWrap/>
            <w:hideMark/>
          </w:tcPr>
          <w:p w14:paraId="2C110E73" w14:textId="77777777" w:rsidR="00810AF3" w:rsidRPr="00810AF3" w:rsidRDefault="00810AF3" w:rsidP="00810AF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810AF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FagIært</w:t>
            </w:r>
            <w:proofErr w:type="spellEnd"/>
            <w:r w:rsidRPr="00810AF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 xml:space="preserve"> arbejder</w:t>
            </w:r>
          </w:p>
        </w:tc>
        <w:tc>
          <w:tcPr>
            <w:tcW w:w="1261" w:type="dxa"/>
            <w:noWrap/>
            <w:hideMark/>
          </w:tcPr>
          <w:p w14:paraId="2C110E74" w14:textId="77777777" w:rsidR="00810AF3" w:rsidRPr="00810AF3" w:rsidRDefault="00810AF3" w:rsidP="00810A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39.6</w:t>
            </w:r>
          </w:p>
        </w:tc>
        <w:tc>
          <w:tcPr>
            <w:tcW w:w="960" w:type="dxa"/>
            <w:noWrap/>
            <w:hideMark/>
          </w:tcPr>
          <w:p w14:paraId="2C110E75" w14:textId="77777777" w:rsidR="00810AF3" w:rsidRPr="00810AF3" w:rsidRDefault="00810AF3" w:rsidP="00810A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60.4</w:t>
            </w:r>
          </w:p>
        </w:tc>
        <w:tc>
          <w:tcPr>
            <w:tcW w:w="960" w:type="dxa"/>
            <w:noWrap/>
            <w:hideMark/>
          </w:tcPr>
          <w:p w14:paraId="2C110E76" w14:textId="77777777" w:rsidR="00810AF3" w:rsidRPr="00810AF3" w:rsidRDefault="00810AF3" w:rsidP="00810A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100.0</w:t>
            </w:r>
          </w:p>
        </w:tc>
      </w:tr>
      <w:tr w:rsidR="00810AF3" w:rsidRPr="00810AF3" w14:paraId="2C110E7C" w14:textId="77777777" w:rsidTr="00810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noWrap/>
            <w:hideMark/>
          </w:tcPr>
          <w:p w14:paraId="2C110E78" w14:textId="77777777" w:rsidR="00810AF3" w:rsidRPr="00810AF3" w:rsidRDefault="00810AF3" w:rsidP="00810AF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810AF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UfagIært</w:t>
            </w:r>
            <w:proofErr w:type="spellEnd"/>
            <w:r w:rsidRPr="00810AF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 xml:space="preserve"> arbejder</w:t>
            </w:r>
          </w:p>
        </w:tc>
        <w:tc>
          <w:tcPr>
            <w:tcW w:w="1261" w:type="dxa"/>
            <w:noWrap/>
            <w:hideMark/>
          </w:tcPr>
          <w:p w14:paraId="2C110E79" w14:textId="77777777" w:rsidR="00810AF3" w:rsidRPr="00810AF3" w:rsidRDefault="00810AF3" w:rsidP="00810A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40.9</w:t>
            </w:r>
          </w:p>
        </w:tc>
        <w:tc>
          <w:tcPr>
            <w:tcW w:w="960" w:type="dxa"/>
            <w:noWrap/>
            <w:hideMark/>
          </w:tcPr>
          <w:p w14:paraId="2C110E7A" w14:textId="77777777" w:rsidR="00810AF3" w:rsidRPr="00810AF3" w:rsidRDefault="00810AF3" w:rsidP="00810A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59.1</w:t>
            </w:r>
          </w:p>
        </w:tc>
        <w:tc>
          <w:tcPr>
            <w:tcW w:w="960" w:type="dxa"/>
            <w:noWrap/>
            <w:hideMark/>
          </w:tcPr>
          <w:p w14:paraId="2C110E7B" w14:textId="77777777" w:rsidR="00810AF3" w:rsidRPr="00810AF3" w:rsidRDefault="00810AF3" w:rsidP="00810A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100.0</w:t>
            </w:r>
          </w:p>
        </w:tc>
      </w:tr>
      <w:tr w:rsidR="00810AF3" w:rsidRPr="00810AF3" w14:paraId="2C110E81" w14:textId="77777777" w:rsidTr="00810AF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noWrap/>
            <w:hideMark/>
          </w:tcPr>
          <w:p w14:paraId="2C110E7D" w14:textId="77777777" w:rsidR="00810AF3" w:rsidRPr="00810AF3" w:rsidRDefault="00810AF3" w:rsidP="00810AF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Uden for arbejdsstyrken</w:t>
            </w:r>
          </w:p>
        </w:tc>
        <w:tc>
          <w:tcPr>
            <w:tcW w:w="1261" w:type="dxa"/>
            <w:noWrap/>
            <w:hideMark/>
          </w:tcPr>
          <w:p w14:paraId="2C110E7E" w14:textId="77777777" w:rsidR="00810AF3" w:rsidRPr="00810AF3" w:rsidRDefault="00810AF3" w:rsidP="00810A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50.0</w:t>
            </w:r>
          </w:p>
        </w:tc>
        <w:tc>
          <w:tcPr>
            <w:tcW w:w="960" w:type="dxa"/>
            <w:noWrap/>
            <w:hideMark/>
          </w:tcPr>
          <w:p w14:paraId="2C110E7F" w14:textId="77777777" w:rsidR="00810AF3" w:rsidRPr="00810AF3" w:rsidRDefault="00810AF3" w:rsidP="00810A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50.0</w:t>
            </w:r>
          </w:p>
        </w:tc>
        <w:tc>
          <w:tcPr>
            <w:tcW w:w="960" w:type="dxa"/>
            <w:noWrap/>
            <w:hideMark/>
          </w:tcPr>
          <w:p w14:paraId="2C110E80" w14:textId="77777777" w:rsidR="00810AF3" w:rsidRPr="00810AF3" w:rsidRDefault="00810AF3" w:rsidP="00810A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100.0</w:t>
            </w:r>
          </w:p>
        </w:tc>
      </w:tr>
      <w:tr w:rsidR="00810AF3" w:rsidRPr="00810AF3" w14:paraId="2C110E86" w14:textId="77777777" w:rsidTr="00810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noWrap/>
            <w:hideMark/>
          </w:tcPr>
          <w:p w14:paraId="2C110E82" w14:textId="77777777" w:rsidR="00810AF3" w:rsidRPr="00810AF3" w:rsidRDefault="00810AF3" w:rsidP="00810AF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Studerende</w:t>
            </w:r>
          </w:p>
        </w:tc>
        <w:tc>
          <w:tcPr>
            <w:tcW w:w="1261" w:type="dxa"/>
            <w:noWrap/>
            <w:hideMark/>
          </w:tcPr>
          <w:p w14:paraId="2C110E83" w14:textId="77777777" w:rsidR="00810AF3" w:rsidRPr="00810AF3" w:rsidRDefault="00810AF3" w:rsidP="00810A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53.2</w:t>
            </w:r>
          </w:p>
        </w:tc>
        <w:tc>
          <w:tcPr>
            <w:tcW w:w="960" w:type="dxa"/>
            <w:noWrap/>
            <w:hideMark/>
          </w:tcPr>
          <w:p w14:paraId="2C110E84" w14:textId="77777777" w:rsidR="00810AF3" w:rsidRPr="00810AF3" w:rsidRDefault="00810AF3" w:rsidP="00810A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46.8</w:t>
            </w:r>
          </w:p>
        </w:tc>
        <w:tc>
          <w:tcPr>
            <w:tcW w:w="960" w:type="dxa"/>
            <w:noWrap/>
            <w:hideMark/>
          </w:tcPr>
          <w:p w14:paraId="2C110E85" w14:textId="77777777" w:rsidR="00810AF3" w:rsidRPr="00810AF3" w:rsidRDefault="00810AF3" w:rsidP="00810A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100.0</w:t>
            </w:r>
          </w:p>
        </w:tc>
      </w:tr>
      <w:tr w:rsidR="00810AF3" w:rsidRPr="00810AF3" w14:paraId="2C110E8B" w14:textId="77777777" w:rsidTr="00810AF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noWrap/>
            <w:hideMark/>
          </w:tcPr>
          <w:p w14:paraId="2C110E87" w14:textId="77777777" w:rsidR="00810AF3" w:rsidRPr="00810AF3" w:rsidRDefault="00810AF3" w:rsidP="00810AF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a-DK"/>
              </w:rPr>
              <w:t>Total</w:t>
            </w:r>
          </w:p>
        </w:tc>
        <w:tc>
          <w:tcPr>
            <w:tcW w:w="1261" w:type="dxa"/>
            <w:noWrap/>
            <w:hideMark/>
          </w:tcPr>
          <w:p w14:paraId="2C110E88" w14:textId="77777777" w:rsidR="00810AF3" w:rsidRPr="00810AF3" w:rsidRDefault="00810AF3" w:rsidP="00810A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50.7</w:t>
            </w:r>
          </w:p>
        </w:tc>
        <w:tc>
          <w:tcPr>
            <w:tcW w:w="960" w:type="dxa"/>
            <w:noWrap/>
            <w:hideMark/>
          </w:tcPr>
          <w:p w14:paraId="2C110E89" w14:textId="77777777" w:rsidR="00810AF3" w:rsidRPr="00810AF3" w:rsidRDefault="00810AF3" w:rsidP="00810A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49.3</w:t>
            </w:r>
          </w:p>
        </w:tc>
        <w:tc>
          <w:tcPr>
            <w:tcW w:w="960" w:type="dxa"/>
            <w:noWrap/>
            <w:hideMark/>
          </w:tcPr>
          <w:p w14:paraId="2C110E8A" w14:textId="77777777" w:rsidR="00810AF3" w:rsidRPr="00810AF3" w:rsidRDefault="00810AF3" w:rsidP="00810A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0AF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100.0</w:t>
            </w:r>
          </w:p>
        </w:tc>
      </w:tr>
    </w:tbl>
    <w:p w14:paraId="2C110E8C" w14:textId="77777777" w:rsidR="00810AF3" w:rsidRDefault="00810AF3" w:rsidP="00810AF3">
      <w:pPr>
        <w:spacing w:after="0"/>
      </w:pPr>
      <w:r>
        <w:t>Kilde: Stubager, R., K. M. Hansen og J. G. Andersen (2013): Krisevalget. København. DJØF's Forlag</w:t>
      </w:r>
    </w:p>
    <w:p w14:paraId="2C110E8D" w14:textId="77777777" w:rsidR="00810AF3" w:rsidRDefault="00810AF3" w:rsidP="00DD5420"/>
    <w:sectPr w:rsidR="00810A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95B"/>
    <w:multiLevelType w:val="hybridMultilevel"/>
    <w:tmpl w:val="41861E3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404D4"/>
    <w:multiLevelType w:val="hybridMultilevel"/>
    <w:tmpl w:val="6AD016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F7F44"/>
    <w:multiLevelType w:val="hybridMultilevel"/>
    <w:tmpl w:val="01B604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C2583"/>
    <w:multiLevelType w:val="hybridMultilevel"/>
    <w:tmpl w:val="3DE2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01"/>
    <w:rsid w:val="00003660"/>
    <w:rsid w:val="00007E72"/>
    <w:rsid w:val="00017579"/>
    <w:rsid w:val="00032147"/>
    <w:rsid w:val="00033C57"/>
    <w:rsid w:val="000344B0"/>
    <w:rsid w:val="00053981"/>
    <w:rsid w:val="00055F64"/>
    <w:rsid w:val="000606D5"/>
    <w:rsid w:val="00065635"/>
    <w:rsid w:val="00070BE6"/>
    <w:rsid w:val="00071FEB"/>
    <w:rsid w:val="0007367D"/>
    <w:rsid w:val="0007766A"/>
    <w:rsid w:val="00086610"/>
    <w:rsid w:val="00092078"/>
    <w:rsid w:val="00093D5E"/>
    <w:rsid w:val="00096874"/>
    <w:rsid w:val="000B5C5C"/>
    <w:rsid w:val="000C77C4"/>
    <w:rsid w:val="000D133E"/>
    <w:rsid w:val="000D54CE"/>
    <w:rsid w:val="000E2E5B"/>
    <w:rsid w:val="000E4D53"/>
    <w:rsid w:val="001039CD"/>
    <w:rsid w:val="00104B15"/>
    <w:rsid w:val="00104D64"/>
    <w:rsid w:val="00110076"/>
    <w:rsid w:val="0011287A"/>
    <w:rsid w:val="0011291D"/>
    <w:rsid w:val="0011328D"/>
    <w:rsid w:val="00113AE6"/>
    <w:rsid w:val="001203BB"/>
    <w:rsid w:val="00130DE8"/>
    <w:rsid w:val="001316A3"/>
    <w:rsid w:val="00136E8B"/>
    <w:rsid w:val="001443F9"/>
    <w:rsid w:val="00151AA0"/>
    <w:rsid w:val="00151D6A"/>
    <w:rsid w:val="00156CF0"/>
    <w:rsid w:val="00167376"/>
    <w:rsid w:val="00176C95"/>
    <w:rsid w:val="0018162D"/>
    <w:rsid w:val="00194428"/>
    <w:rsid w:val="001A0141"/>
    <w:rsid w:val="001C577F"/>
    <w:rsid w:val="001C6AD9"/>
    <w:rsid w:val="001E4667"/>
    <w:rsid w:val="001E59E4"/>
    <w:rsid w:val="001E749E"/>
    <w:rsid w:val="001E7B41"/>
    <w:rsid w:val="002124D5"/>
    <w:rsid w:val="002312F2"/>
    <w:rsid w:val="002324D0"/>
    <w:rsid w:val="00233925"/>
    <w:rsid w:val="00273423"/>
    <w:rsid w:val="00277843"/>
    <w:rsid w:val="002968C6"/>
    <w:rsid w:val="00297AB7"/>
    <w:rsid w:val="00297FE5"/>
    <w:rsid w:val="002A5876"/>
    <w:rsid w:val="002A7983"/>
    <w:rsid w:val="002B1F3E"/>
    <w:rsid w:val="002D1877"/>
    <w:rsid w:val="002D3672"/>
    <w:rsid w:val="002F10C6"/>
    <w:rsid w:val="002F40C8"/>
    <w:rsid w:val="003047EB"/>
    <w:rsid w:val="0033089B"/>
    <w:rsid w:val="00332588"/>
    <w:rsid w:val="0033626D"/>
    <w:rsid w:val="003415A2"/>
    <w:rsid w:val="00343025"/>
    <w:rsid w:val="00343115"/>
    <w:rsid w:val="003458D7"/>
    <w:rsid w:val="00353443"/>
    <w:rsid w:val="00355FD7"/>
    <w:rsid w:val="00367FBB"/>
    <w:rsid w:val="00371D0B"/>
    <w:rsid w:val="003742C7"/>
    <w:rsid w:val="003753C1"/>
    <w:rsid w:val="00381B23"/>
    <w:rsid w:val="00384491"/>
    <w:rsid w:val="00387356"/>
    <w:rsid w:val="00397FBF"/>
    <w:rsid w:val="003A2B0B"/>
    <w:rsid w:val="003A3848"/>
    <w:rsid w:val="003B10E0"/>
    <w:rsid w:val="003B25CA"/>
    <w:rsid w:val="003B4176"/>
    <w:rsid w:val="003C1E2D"/>
    <w:rsid w:val="003D3115"/>
    <w:rsid w:val="003F76CE"/>
    <w:rsid w:val="00403CC0"/>
    <w:rsid w:val="004067A4"/>
    <w:rsid w:val="00416A79"/>
    <w:rsid w:val="0044101E"/>
    <w:rsid w:val="00443EED"/>
    <w:rsid w:val="00466D7A"/>
    <w:rsid w:val="00475ABC"/>
    <w:rsid w:val="00491637"/>
    <w:rsid w:val="00492720"/>
    <w:rsid w:val="00495EDB"/>
    <w:rsid w:val="004A7129"/>
    <w:rsid w:val="004C1CF0"/>
    <w:rsid w:val="004C3EF6"/>
    <w:rsid w:val="004D173F"/>
    <w:rsid w:val="004D1F5A"/>
    <w:rsid w:val="004D241A"/>
    <w:rsid w:val="004D6845"/>
    <w:rsid w:val="004F0820"/>
    <w:rsid w:val="004F299D"/>
    <w:rsid w:val="00500728"/>
    <w:rsid w:val="00513B17"/>
    <w:rsid w:val="005276E1"/>
    <w:rsid w:val="005278D5"/>
    <w:rsid w:val="0053201A"/>
    <w:rsid w:val="005466E5"/>
    <w:rsid w:val="00551311"/>
    <w:rsid w:val="005650AE"/>
    <w:rsid w:val="00571ED7"/>
    <w:rsid w:val="005815A9"/>
    <w:rsid w:val="00581CD0"/>
    <w:rsid w:val="0058453A"/>
    <w:rsid w:val="00587925"/>
    <w:rsid w:val="005A34C0"/>
    <w:rsid w:val="005B4C69"/>
    <w:rsid w:val="005D532C"/>
    <w:rsid w:val="005E0BE2"/>
    <w:rsid w:val="005E5FF6"/>
    <w:rsid w:val="005F60CE"/>
    <w:rsid w:val="005F651B"/>
    <w:rsid w:val="005F6DFD"/>
    <w:rsid w:val="006006D6"/>
    <w:rsid w:val="00601C3E"/>
    <w:rsid w:val="00610FEF"/>
    <w:rsid w:val="0062200F"/>
    <w:rsid w:val="006243EF"/>
    <w:rsid w:val="00625BC5"/>
    <w:rsid w:val="0063359F"/>
    <w:rsid w:val="006370FA"/>
    <w:rsid w:val="00651A86"/>
    <w:rsid w:val="00657E2A"/>
    <w:rsid w:val="006638F1"/>
    <w:rsid w:val="00666C1F"/>
    <w:rsid w:val="00682CFF"/>
    <w:rsid w:val="006838FA"/>
    <w:rsid w:val="006A0CA9"/>
    <w:rsid w:val="006C1FC3"/>
    <w:rsid w:val="006D299D"/>
    <w:rsid w:val="006D4BCB"/>
    <w:rsid w:val="006F21BD"/>
    <w:rsid w:val="00702949"/>
    <w:rsid w:val="007116F6"/>
    <w:rsid w:val="00713E61"/>
    <w:rsid w:val="00721105"/>
    <w:rsid w:val="00731503"/>
    <w:rsid w:val="007416A6"/>
    <w:rsid w:val="00760C17"/>
    <w:rsid w:val="00765393"/>
    <w:rsid w:val="007734C6"/>
    <w:rsid w:val="007736DC"/>
    <w:rsid w:val="00782CBC"/>
    <w:rsid w:val="0078421D"/>
    <w:rsid w:val="0079282C"/>
    <w:rsid w:val="007B2947"/>
    <w:rsid w:val="007B7DC0"/>
    <w:rsid w:val="007C4DCD"/>
    <w:rsid w:val="007D1D14"/>
    <w:rsid w:val="007D5A31"/>
    <w:rsid w:val="007D7987"/>
    <w:rsid w:val="00802D8A"/>
    <w:rsid w:val="008038C8"/>
    <w:rsid w:val="00807FBC"/>
    <w:rsid w:val="00810AF3"/>
    <w:rsid w:val="008141AC"/>
    <w:rsid w:val="00821B24"/>
    <w:rsid w:val="00823901"/>
    <w:rsid w:val="00834241"/>
    <w:rsid w:val="00836866"/>
    <w:rsid w:val="00841BFE"/>
    <w:rsid w:val="00851931"/>
    <w:rsid w:val="00853019"/>
    <w:rsid w:val="00861220"/>
    <w:rsid w:val="00877920"/>
    <w:rsid w:val="008804BF"/>
    <w:rsid w:val="00881F40"/>
    <w:rsid w:val="008933AB"/>
    <w:rsid w:val="0089712D"/>
    <w:rsid w:val="008A3049"/>
    <w:rsid w:val="008B1329"/>
    <w:rsid w:val="008B3B5C"/>
    <w:rsid w:val="008B4701"/>
    <w:rsid w:val="008D4982"/>
    <w:rsid w:val="008E0056"/>
    <w:rsid w:val="008E7FDA"/>
    <w:rsid w:val="008F269B"/>
    <w:rsid w:val="00942CF3"/>
    <w:rsid w:val="00950FBF"/>
    <w:rsid w:val="00972A89"/>
    <w:rsid w:val="00981BDF"/>
    <w:rsid w:val="009842E7"/>
    <w:rsid w:val="00984324"/>
    <w:rsid w:val="009A1292"/>
    <w:rsid w:val="009B4E5A"/>
    <w:rsid w:val="009C4622"/>
    <w:rsid w:val="009D051D"/>
    <w:rsid w:val="009D7EE0"/>
    <w:rsid w:val="009E1D4B"/>
    <w:rsid w:val="009E20E6"/>
    <w:rsid w:val="009E45CB"/>
    <w:rsid w:val="009E7474"/>
    <w:rsid w:val="00A24638"/>
    <w:rsid w:val="00A262A5"/>
    <w:rsid w:val="00A33B6A"/>
    <w:rsid w:val="00A51491"/>
    <w:rsid w:val="00A529F1"/>
    <w:rsid w:val="00A52F76"/>
    <w:rsid w:val="00A540C2"/>
    <w:rsid w:val="00A554B7"/>
    <w:rsid w:val="00A55963"/>
    <w:rsid w:val="00A56653"/>
    <w:rsid w:val="00A60BC6"/>
    <w:rsid w:val="00A61E0F"/>
    <w:rsid w:val="00A61FEC"/>
    <w:rsid w:val="00A64446"/>
    <w:rsid w:val="00A662F0"/>
    <w:rsid w:val="00A714D0"/>
    <w:rsid w:val="00A74F6F"/>
    <w:rsid w:val="00A807D3"/>
    <w:rsid w:val="00A82214"/>
    <w:rsid w:val="00A86023"/>
    <w:rsid w:val="00A904DD"/>
    <w:rsid w:val="00A91475"/>
    <w:rsid w:val="00A94DA0"/>
    <w:rsid w:val="00A95CF3"/>
    <w:rsid w:val="00AB243B"/>
    <w:rsid w:val="00AD27B1"/>
    <w:rsid w:val="00AE7FA4"/>
    <w:rsid w:val="00AF0959"/>
    <w:rsid w:val="00AF5FA1"/>
    <w:rsid w:val="00AF6D51"/>
    <w:rsid w:val="00B05C3F"/>
    <w:rsid w:val="00B2465D"/>
    <w:rsid w:val="00B4268E"/>
    <w:rsid w:val="00B647E6"/>
    <w:rsid w:val="00B70DC4"/>
    <w:rsid w:val="00B77B83"/>
    <w:rsid w:val="00B81430"/>
    <w:rsid w:val="00B8480D"/>
    <w:rsid w:val="00B94A8B"/>
    <w:rsid w:val="00BA5487"/>
    <w:rsid w:val="00BA5522"/>
    <w:rsid w:val="00BA613E"/>
    <w:rsid w:val="00BB0834"/>
    <w:rsid w:val="00BD0179"/>
    <w:rsid w:val="00BE0A03"/>
    <w:rsid w:val="00BF0209"/>
    <w:rsid w:val="00BF321E"/>
    <w:rsid w:val="00C03B20"/>
    <w:rsid w:val="00C06C1F"/>
    <w:rsid w:val="00C209AE"/>
    <w:rsid w:val="00C22BA1"/>
    <w:rsid w:val="00C23CB6"/>
    <w:rsid w:val="00C24175"/>
    <w:rsid w:val="00C419D7"/>
    <w:rsid w:val="00C432E7"/>
    <w:rsid w:val="00C446D4"/>
    <w:rsid w:val="00C602E6"/>
    <w:rsid w:val="00C6701B"/>
    <w:rsid w:val="00C718F3"/>
    <w:rsid w:val="00C74609"/>
    <w:rsid w:val="00C7617B"/>
    <w:rsid w:val="00C83A4B"/>
    <w:rsid w:val="00C91887"/>
    <w:rsid w:val="00CA2308"/>
    <w:rsid w:val="00CA3221"/>
    <w:rsid w:val="00CA7BEF"/>
    <w:rsid w:val="00CB314F"/>
    <w:rsid w:val="00CB6DD2"/>
    <w:rsid w:val="00CC38BC"/>
    <w:rsid w:val="00CC5140"/>
    <w:rsid w:val="00CD3291"/>
    <w:rsid w:val="00CD4848"/>
    <w:rsid w:val="00CF4742"/>
    <w:rsid w:val="00D01301"/>
    <w:rsid w:val="00D03D21"/>
    <w:rsid w:val="00D05DA9"/>
    <w:rsid w:val="00D07EB7"/>
    <w:rsid w:val="00D11D45"/>
    <w:rsid w:val="00D240A4"/>
    <w:rsid w:val="00D32840"/>
    <w:rsid w:val="00D35ABF"/>
    <w:rsid w:val="00D40022"/>
    <w:rsid w:val="00D604C6"/>
    <w:rsid w:val="00D60D83"/>
    <w:rsid w:val="00D612F4"/>
    <w:rsid w:val="00D61390"/>
    <w:rsid w:val="00D615E3"/>
    <w:rsid w:val="00D77E67"/>
    <w:rsid w:val="00D83816"/>
    <w:rsid w:val="00D96FDD"/>
    <w:rsid w:val="00DA6113"/>
    <w:rsid w:val="00DB24B1"/>
    <w:rsid w:val="00DB51E9"/>
    <w:rsid w:val="00DC1668"/>
    <w:rsid w:val="00DC42F0"/>
    <w:rsid w:val="00DD40C1"/>
    <w:rsid w:val="00DD5420"/>
    <w:rsid w:val="00E04726"/>
    <w:rsid w:val="00E04A0D"/>
    <w:rsid w:val="00E134A7"/>
    <w:rsid w:val="00E251D2"/>
    <w:rsid w:val="00E25ED7"/>
    <w:rsid w:val="00E32A99"/>
    <w:rsid w:val="00E32ACD"/>
    <w:rsid w:val="00E51BB4"/>
    <w:rsid w:val="00E52B88"/>
    <w:rsid w:val="00E56956"/>
    <w:rsid w:val="00E640FF"/>
    <w:rsid w:val="00E66A84"/>
    <w:rsid w:val="00E67818"/>
    <w:rsid w:val="00E71D67"/>
    <w:rsid w:val="00E73130"/>
    <w:rsid w:val="00E75B86"/>
    <w:rsid w:val="00E77733"/>
    <w:rsid w:val="00E82704"/>
    <w:rsid w:val="00E87C55"/>
    <w:rsid w:val="00E93C77"/>
    <w:rsid w:val="00EA6136"/>
    <w:rsid w:val="00EB2CE8"/>
    <w:rsid w:val="00EB58EF"/>
    <w:rsid w:val="00EC3CE5"/>
    <w:rsid w:val="00ED0D15"/>
    <w:rsid w:val="00ED47EE"/>
    <w:rsid w:val="00ED7BED"/>
    <w:rsid w:val="00EE5D30"/>
    <w:rsid w:val="00EF4132"/>
    <w:rsid w:val="00F144A0"/>
    <w:rsid w:val="00F17092"/>
    <w:rsid w:val="00F8026F"/>
    <w:rsid w:val="00F803C4"/>
    <w:rsid w:val="00F84461"/>
    <w:rsid w:val="00F86323"/>
    <w:rsid w:val="00F87618"/>
    <w:rsid w:val="00F87861"/>
    <w:rsid w:val="00F918EA"/>
    <w:rsid w:val="00FB59BB"/>
    <w:rsid w:val="00FC18C4"/>
    <w:rsid w:val="00FD7469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0E04"/>
  <w15:docId w15:val="{DDF5AA4E-7E1A-4196-9810-D0D5877A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013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013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 1"/>
    <w:basedOn w:val="Normal"/>
    <w:uiPriority w:val="99"/>
    <w:rsid w:val="00D01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da-DK"/>
    </w:rPr>
  </w:style>
  <w:style w:type="character" w:customStyle="1" w:styleId="CharacterStyle2">
    <w:name w:val="Character Style 2"/>
    <w:uiPriority w:val="99"/>
    <w:rsid w:val="00D01301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299D"/>
    <w:rPr>
      <w:rFonts w:ascii="Tahoma" w:hAnsi="Tahoma" w:cs="Tahoma"/>
      <w:sz w:val="16"/>
      <w:szCs w:val="16"/>
    </w:rPr>
  </w:style>
  <w:style w:type="table" w:styleId="Lysskygge">
    <w:name w:val="Light Shading"/>
    <w:basedOn w:val="Tabel-Normal"/>
    <w:uiPriority w:val="60"/>
    <w:rsid w:val="004F29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2">
    <w:name w:val="Style 2"/>
    <w:basedOn w:val="Normal"/>
    <w:uiPriority w:val="99"/>
    <w:rsid w:val="004F2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3"/>
      <w:szCs w:val="23"/>
      <w:lang w:val="en-US" w:eastAsia="da-DK"/>
    </w:rPr>
  </w:style>
  <w:style w:type="character" w:customStyle="1" w:styleId="CharacterStyle1">
    <w:name w:val="Character Style 1"/>
    <w:uiPriority w:val="99"/>
    <w:rsid w:val="004F299D"/>
    <w:rPr>
      <w:sz w:val="23"/>
      <w:szCs w:val="23"/>
    </w:rPr>
  </w:style>
  <w:style w:type="paragraph" w:styleId="Listeafsnit">
    <w:name w:val="List Paragraph"/>
    <w:basedOn w:val="Normal"/>
    <w:uiPriority w:val="34"/>
    <w:qFormat/>
    <w:rsid w:val="000D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Statsskole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</dc:creator>
  <cp:lastModifiedBy>Søren Peter Iversen</cp:lastModifiedBy>
  <cp:revision>2</cp:revision>
  <dcterms:created xsi:type="dcterms:W3CDTF">2016-12-05T06:20:00Z</dcterms:created>
  <dcterms:modified xsi:type="dcterms:W3CDTF">2016-12-05T06:20:00Z</dcterms:modified>
</cp:coreProperties>
</file>