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6C2727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</w:rPr>
      </w:pPr>
      <w:proofErr w:type="spellStart"/>
      <w:r w:rsidRPr="006C2727">
        <w:rPr>
          <w:rFonts w:ascii="Verdana" w:hAnsi="Verdana"/>
          <w:b/>
          <w:color w:val="A53552"/>
          <w:sz w:val="28"/>
          <w:szCs w:val="28"/>
        </w:rPr>
        <w:t>Twisted</w:t>
      </w:r>
      <w:proofErr w:type="spellEnd"/>
      <w:r w:rsidRPr="006C2727">
        <w:rPr>
          <w:rFonts w:ascii="Verdana" w:hAnsi="Verdana"/>
          <w:b/>
          <w:color w:val="A53552"/>
          <w:sz w:val="28"/>
          <w:szCs w:val="28"/>
        </w:rPr>
        <w:t xml:space="preserve"> </w:t>
      </w:r>
      <w:proofErr w:type="spellStart"/>
      <w:r w:rsidRPr="006C2727">
        <w:rPr>
          <w:rFonts w:ascii="Verdana" w:hAnsi="Verdana"/>
          <w:b/>
          <w:color w:val="A53552"/>
          <w:sz w:val="28"/>
          <w:szCs w:val="28"/>
        </w:rPr>
        <w:t>Stories</w:t>
      </w:r>
      <w:proofErr w:type="spellEnd"/>
    </w:p>
    <w:p w14:paraId="1DA4E116" w14:textId="5A46010E" w:rsidR="008A7D23" w:rsidRPr="006C2727" w:rsidRDefault="00CB2B75" w:rsidP="008A7D23">
      <w:pPr>
        <w:spacing w:before="120" w:after="120"/>
        <w:rPr>
          <w:rFonts w:ascii="Verdana" w:hAnsi="Verdana"/>
          <w:b/>
          <w:color w:val="A53552"/>
          <w:sz w:val="20"/>
        </w:rPr>
      </w:pPr>
      <w:proofErr w:type="spellStart"/>
      <w:r w:rsidRPr="006C2727">
        <w:rPr>
          <w:rFonts w:ascii="Verdana" w:hAnsi="Verdana"/>
          <w:b/>
          <w:color w:val="A53552"/>
          <w:sz w:val="20"/>
        </w:rPr>
        <w:t>Marionettes</w:t>
      </w:r>
      <w:proofErr w:type="spellEnd"/>
      <w:r w:rsidRPr="006C2727">
        <w:rPr>
          <w:rFonts w:ascii="Verdana" w:hAnsi="Verdana"/>
          <w:b/>
          <w:color w:val="A53552"/>
          <w:sz w:val="20"/>
        </w:rPr>
        <w:t>, Inc.</w:t>
      </w:r>
    </w:p>
    <w:p w14:paraId="766D515E" w14:textId="77777777" w:rsidR="006C2727" w:rsidRPr="006C2727" w:rsidRDefault="006C2727" w:rsidP="006C2727">
      <w:pPr>
        <w:spacing w:before="120" w:after="120"/>
        <w:rPr>
          <w:rFonts w:ascii="Verdana" w:hAnsi="Verdana"/>
          <w:b/>
          <w:color w:val="A53552"/>
          <w:sz w:val="20"/>
        </w:rPr>
      </w:pPr>
      <w:r w:rsidRPr="006C2727">
        <w:rPr>
          <w:rFonts w:ascii="Verdana" w:hAnsi="Verdana"/>
          <w:b/>
          <w:color w:val="A53552"/>
          <w:sz w:val="20"/>
        </w:rPr>
        <w:t>Grammatik 1: Repeter brugen af adjektiver og adverbier</w:t>
      </w:r>
    </w:p>
    <w:p w14:paraId="5AD77D48" w14:textId="77777777" w:rsidR="006C2727" w:rsidRPr="009B5E66" w:rsidRDefault="006C2727" w:rsidP="006C2727">
      <w:pPr>
        <w:numPr>
          <w:ilvl w:val="0"/>
          <w:numId w:val="29"/>
        </w:numPr>
        <w:spacing w:before="120" w:after="120" w:line="240" w:lineRule="auto"/>
        <w:rPr>
          <w:rFonts w:ascii="Verdana" w:hAnsi="Verdana"/>
          <w:color w:val="000000"/>
          <w:sz w:val="20"/>
        </w:rPr>
      </w:pPr>
      <w:r w:rsidRPr="009B5E66">
        <w:rPr>
          <w:rFonts w:ascii="Verdana" w:hAnsi="Verdana"/>
          <w:color w:val="000000"/>
          <w:sz w:val="20"/>
        </w:rPr>
        <w:t xml:space="preserve">Læs i din grammatikbog om de to ordklasser adjektiv og adverbium, og hvad der kendetegner dem. </w:t>
      </w:r>
    </w:p>
    <w:p w14:paraId="17EE0FFF" w14:textId="77777777" w:rsidR="006C2727" w:rsidRPr="009B5E66" w:rsidRDefault="006C2727" w:rsidP="006C2727">
      <w:pPr>
        <w:numPr>
          <w:ilvl w:val="0"/>
          <w:numId w:val="29"/>
        </w:numPr>
        <w:spacing w:before="120" w:after="120" w:line="240" w:lineRule="auto"/>
        <w:rPr>
          <w:rFonts w:ascii="Verdana" w:hAnsi="Verdana"/>
          <w:color w:val="000000"/>
          <w:sz w:val="20"/>
        </w:rPr>
      </w:pPr>
      <w:r w:rsidRPr="009B5E66">
        <w:rPr>
          <w:rFonts w:ascii="Verdana" w:hAnsi="Verdana"/>
          <w:color w:val="000000"/>
          <w:sz w:val="20"/>
        </w:rPr>
        <w:t xml:space="preserve">Afgør, om følgende udsagn om adjektiver og adverbier er sande eller falske.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521"/>
        <w:gridCol w:w="850"/>
        <w:gridCol w:w="865"/>
      </w:tblGrid>
      <w:tr w:rsidR="006C2727" w:rsidRPr="0044585B" w14:paraId="01692AA5" w14:textId="77777777" w:rsidTr="00AF1DF3">
        <w:tc>
          <w:tcPr>
            <w:tcW w:w="7546" w:type="dxa"/>
            <w:shd w:val="clear" w:color="auto" w:fill="auto"/>
          </w:tcPr>
          <w:p w14:paraId="22E85F23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968FB7" w14:textId="77777777" w:rsidR="006C2727" w:rsidRPr="006C2727" w:rsidRDefault="006C2727" w:rsidP="00AF1DF3">
            <w:pPr>
              <w:spacing w:before="120" w:after="120"/>
              <w:rPr>
                <w:rFonts w:ascii="Verdana" w:hAnsi="Verdana"/>
                <w:color w:val="A53552"/>
                <w:sz w:val="20"/>
              </w:rPr>
            </w:pPr>
            <w:r w:rsidRPr="006C2727">
              <w:rPr>
                <w:rFonts w:ascii="Verdana" w:hAnsi="Verdana"/>
                <w:color w:val="A53552"/>
                <w:sz w:val="20"/>
              </w:rPr>
              <w:t>Sandt</w:t>
            </w:r>
          </w:p>
        </w:tc>
        <w:tc>
          <w:tcPr>
            <w:tcW w:w="866" w:type="dxa"/>
            <w:shd w:val="clear" w:color="auto" w:fill="auto"/>
          </w:tcPr>
          <w:p w14:paraId="76143CB0" w14:textId="77777777" w:rsidR="006C2727" w:rsidRPr="006C2727" w:rsidRDefault="006C2727" w:rsidP="00AF1DF3">
            <w:pPr>
              <w:spacing w:before="120" w:after="120"/>
              <w:rPr>
                <w:rFonts w:ascii="Verdana" w:hAnsi="Verdana"/>
                <w:color w:val="A53552"/>
                <w:sz w:val="20"/>
              </w:rPr>
            </w:pPr>
            <w:r w:rsidRPr="006C2727">
              <w:rPr>
                <w:rFonts w:ascii="Verdana" w:hAnsi="Verdana"/>
                <w:color w:val="A53552"/>
                <w:sz w:val="20"/>
              </w:rPr>
              <w:t>Falsk</w:t>
            </w:r>
          </w:p>
        </w:tc>
      </w:tr>
      <w:tr w:rsidR="006C2727" w:rsidRPr="0044585B" w14:paraId="0EE71D21" w14:textId="77777777" w:rsidTr="00AF1DF3">
        <w:tc>
          <w:tcPr>
            <w:tcW w:w="7546" w:type="dxa"/>
            <w:shd w:val="clear" w:color="auto" w:fill="auto"/>
          </w:tcPr>
          <w:p w14:paraId="3A95B569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Adjektiver og adverbier er ord, der bruges til at beskrive andre ord. </w:t>
            </w:r>
          </w:p>
        </w:tc>
        <w:tc>
          <w:tcPr>
            <w:tcW w:w="850" w:type="dxa"/>
            <w:shd w:val="clear" w:color="auto" w:fill="auto"/>
          </w:tcPr>
          <w:p w14:paraId="1C5D6333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45B3699A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6BDD9CB7" w14:textId="77777777" w:rsidTr="00AF1DF3">
        <w:tc>
          <w:tcPr>
            <w:tcW w:w="7546" w:type="dxa"/>
            <w:shd w:val="clear" w:color="auto" w:fill="auto"/>
          </w:tcPr>
          <w:p w14:paraId="535528D8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Adjektiver beskriver substantiver og pronomener. </w:t>
            </w:r>
          </w:p>
        </w:tc>
        <w:tc>
          <w:tcPr>
            <w:tcW w:w="850" w:type="dxa"/>
            <w:shd w:val="clear" w:color="auto" w:fill="auto"/>
          </w:tcPr>
          <w:p w14:paraId="050CC69B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562BDD82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462C0CEF" w14:textId="77777777" w:rsidTr="00AF1DF3">
        <w:tc>
          <w:tcPr>
            <w:tcW w:w="7546" w:type="dxa"/>
            <w:shd w:val="clear" w:color="auto" w:fill="auto"/>
          </w:tcPr>
          <w:p w14:paraId="2FD2062D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Følgende ord er alle eksempler på substantiver: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house,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tall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>, dog, man</w:t>
            </w:r>
            <w:r w:rsidRPr="0044585B">
              <w:rPr>
                <w:rFonts w:ascii="Verdana" w:hAnsi="Verdana"/>
                <w:color w:val="000000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743C331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6DA3F648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1176ACF6" w14:textId="77777777" w:rsidTr="00AF1DF3">
        <w:tc>
          <w:tcPr>
            <w:tcW w:w="7546" w:type="dxa"/>
            <w:shd w:val="clear" w:color="auto" w:fill="auto"/>
          </w:tcPr>
          <w:p w14:paraId="22F91281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Eksempler på pronomener er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we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,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>he</w:t>
            </w:r>
            <w:r w:rsidRPr="0044585B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they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 og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you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4847A4FF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7F91A512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7AB189AE" w14:textId="77777777" w:rsidTr="00AF1DF3">
        <w:tc>
          <w:tcPr>
            <w:tcW w:w="7546" w:type="dxa"/>
            <w:shd w:val="clear" w:color="auto" w:fill="auto"/>
          </w:tcPr>
          <w:p w14:paraId="10D611F1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Følgende ord er alle adjektiver: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clever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,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>intelligent</w:t>
            </w:r>
            <w:r w:rsidRPr="0044585B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beautiful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 og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good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7F7B0358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2D3C3B09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4440A944" w14:textId="77777777" w:rsidTr="00AF1DF3">
        <w:tc>
          <w:tcPr>
            <w:tcW w:w="7546" w:type="dxa"/>
            <w:shd w:val="clear" w:color="auto" w:fill="auto"/>
          </w:tcPr>
          <w:p w14:paraId="07FBC802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I følgende sætning er der to adjektiver: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He is a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very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talented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singer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6134A880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C31240C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31FB95D0" w14:textId="77777777" w:rsidTr="00AF1DF3">
        <w:tc>
          <w:tcPr>
            <w:tcW w:w="7546" w:type="dxa"/>
            <w:shd w:val="clear" w:color="auto" w:fill="auto"/>
          </w:tcPr>
          <w:p w14:paraId="7FAA656C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Adverbier er ord, der siger noget om verber, adjektiver, andre adverbier eller hele sætningen. </w:t>
            </w:r>
          </w:p>
        </w:tc>
        <w:tc>
          <w:tcPr>
            <w:tcW w:w="850" w:type="dxa"/>
            <w:shd w:val="clear" w:color="auto" w:fill="auto"/>
          </w:tcPr>
          <w:p w14:paraId="4701EAA0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2F92E8D9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26F94B19" w14:textId="77777777" w:rsidTr="00AF1DF3">
        <w:tc>
          <w:tcPr>
            <w:tcW w:w="7546" w:type="dxa"/>
            <w:shd w:val="clear" w:color="auto" w:fill="auto"/>
          </w:tcPr>
          <w:p w14:paraId="1BAF2342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I følgende sætning siger det markerede adverbium noget om hele sætningen: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He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spoke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very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b/>
                <w:i/>
                <w:color w:val="000000"/>
                <w:sz w:val="20"/>
              </w:rPr>
              <w:t>quickly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to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avoid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her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annoying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questions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28E85486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73FF5F56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14AE5E91" w14:textId="77777777" w:rsidTr="00AF1DF3">
        <w:tc>
          <w:tcPr>
            <w:tcW w:w="7546" w:type="dxa"/>
            <w:shd w:val="clear" w:color="auto" w:fill="auto"/>
          </w:tcPr>
          <w:p w14:paraId="44C2C471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I følgende sætning siger det markerede adverbium noget </w:t>
            </w:r>
            <w:r>
              <w:rPr>
                <w:rFonts w:ascii="Verdana" w:hAnsi="Verdana"/>
                <w:color w:val="000000"/>
                <w:sz w:val="20"/>
              </w:rPr>
              <w:t xml:space="preserve">om </w:t>
            </w:r>
            <w:r w:rsidRPr="0044585B">
              <w:rPr>
                <w:rFonts w:ascii="Verdana" w:hAnsi="Verdana"/>
                <w:color w:val="000000"/>
                <w:sz w:val="20"/>
              </w:rPr>
              <w:t xml:space="preserve">et adjektiv: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He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spoke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b/>
                <w:i/>
                <w:color w:val="000000"/>
                <w:sz w:val="20"/>
              </w:rPr>
              <w:t>very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quickly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to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avoid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her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annoying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 xml:space="preserve">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questions</w:t>
            </w:r>
            <w:proofErr w:type="spellEnd"/>
            <w:r w:rsidRPr="0044585B">
              <w:rPr>
                <w:rFonts w:ascii="Verdana" w:hAnsi="Verdana"/>
                <w:i/>
                <w:color w:val="000000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EF6EC07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61C9C599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6C2727" w:rsidRPr="0044585B" w14:paraId="2B42FAA1" w14:textId="77777777" w:rsidTr="00AF1DF3">
        <w:tc>
          <w:tcPr>
            <w:tcW w:w="7546" w:type="dxa"/>
            <w:shd w:val="clear" w:color="auto" w:fill="auto"/>
          </w:tcPr>
          <w:p w14:paraId="006EAE4E" w14:textId="77777777" w:rsidR="006C2727" w:rsidRPr="0044585B" w:rsidRDefault="006C2727" w:rsidP="006C2727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ascii="Verdana" w:hAnsi="Verdana"/>
                <w:color w:val="000000"/>
                <w:sz w:val="20"/>
              </w:rPr>
            </w:pPr>
            <w:r w:rsidRPr="0044585B">
              <w:rPr>
                <w:rFonts w:ascii="Verdana" w:hAnsi="Verdana"/>
                <w:color w:val="000000"/>
                <w:sz w:val="20"/>
              </w:rPr>
              <w:t xml:space="preserve">Adverbier dannes ofte ud fra adjektiver ved at tilføje </w:t>
            </w:r>
            <w:r>
              <w:rPr>
                <w:rFonts w:ascii="Verdana" w:hAnsi="Verdana"/>
                <w:i/>
                <w:color w:val="000000"/>
                <w:sz w:val="20"/>
              </w:rPr>
              <w:t>-</w:t>
            </w:r>
            <w:r w:rsidRPr="00703153">
              <w:rPr>
                <w:rFonts w:ascii="Verdana" w:hAnsi="Verdana"/>
                <w:i/>
                <w:color w:val="000000"/>
                <w:sz w:val="20"/>
              </w:rPr>
              <w:t>ly</w:t>
            </w:r>
            <w:r w:rsidRPr="0044585B">
              <w:rPr>
                <w:rFonts w:ascii="Verdana" w:hAnsi="Verdana"/>
                <w:color w:val="000000"/>
                <w:sz w:val="20"/>
              </w:rPr>
              <w:t xml:space="preserve">, fx 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clever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cleverly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 eller </w:t>
            </w:r>
            <w:r w:rsidRPr="0044585B">
              <w:rPr>
                <w:rFonts w:ascii="Verdana" w:hAnsi="Verdana"/>
                <w:i/>
                <w:color w:val="000000"/>
                <w:sz w:val="20"/>
              </w:rPr>
              <w:t>happy</w:t>
            </w:r>
            <w:r w:rsidRPr="0044585B">
              <w:rPr>
                <w:rFonts w:ascii="Verdana" w:hAnsi="Verdana"/>
                <w:color w:val="000000"/>
                <w:sz w:val="20"/>
              </w:rPr>
              <w:t>/</w:t>
            </w:r>
            <w:proofErr w:type="spellStart"/>
            <w:r w:rsidRPr="0044585B">
              <w:rPr>
                <w:rFonts w:ascii="Verdana" w:hAnsi="Verdana"/>
                <w:i/>
                <w:color w:val="000000"/>
                <w:sz w:val="20"/>
              </w:rPr>
              <w:t>happily</w:t>
            </w:r>
            <w:proofErr w:type="spellEnd"/>
            <w:r w:rsidRPr="0044585B">
              <w:rPr>
                <w:rFonts w:ascii="Verdana" w:hAnsi="Verdana"/>
                <w:color w:val="000000"/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121A0B5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721F0656" w14:textId="77777777" w:rsidR="006C2727" w:rsidRPr="0044585B" w:rsidRDefault="006C2727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7E72576C" w14:textId="5EEDE2B6" w:rsidR="00E649AE" w:rsidRPr="006C2727" w:rsidRDefault="00E649AE" w:rsidP="006C2727">
      <w:pPr>
        <w:spacing w:before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0C23" w14:textId="77777777" w:rsidR="00604E69" w:rsidRDefault="00604E69" w:rsidP="00E649AE">
      <w:pPr>
        <w:spacing w:after="0" w:line="240" w:lineRule="auto"/>
      </w:pPr>
      <w:r>
        <w:separator/>
      </w:r>
    </w:p>
  </w:endnote>
  <w:endnote w:type="continuationSeparator" w:id="0">
    <w:p w14:paraId="35CB8091" w14:textId="77777777" w:rsidR="00604E69" w:rsidRDefault="00604E69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207B" w14:textId="77777777" w:rsidR="00604E69" w:rsidRDefault="00604E69" w:rsidP="00E649AE">
      <w:pPr>
        <w:spacing w:after="0" w:line="240" w:lineRule="auto"/>
      </w:pPr>
      <w:r>
        <w:separator/>
      </w:r>
    </w:p>
  </w:footnote>
  <w:footnote w:type="continuationSeparator" w:id="0">
    <w:p w14:paraId="6ADDB62A" w14:textId="77777777" w:rsidR="00604E69" w:rsidRDefault="00604E69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2"/>
  </w:num>
  <w:num w:numId="3" w16cid:durableId="352267609">
    <w:abstractNumId w:val="19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5"/>
  </w:num>
  <w:num w:numId="7" w16cid:durableId="2055696725">
    <w:abstractNumId w:val="17"/>
  </w:num>
  <w:num w:numId="8" w16cid:durableId="1548105699">
    <w:abstractNumId w:val="25"/>
  </w:num>
  <w:num w:numId="9" w16cid:durableId="1590963848">
    <w:abstractNumId w:val="16"/>
  </w:num>
  <w:num w:numId="10" w16cid:durableId="709494966">
    <w:abstractNumId w:val="29"/>
  </w:num>
  <w:num w:numId="11" w16cid:durableId="15009299">
    <w:abstractNumId w:val="27"/>
  </w:num>
  <w:num w:numId="12" w16cid:durableId="1482964524">
    <w:abstractNumId w:val="18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4"/>
  </w:num>
  <w:num w:numId="17" w16cid:durableId="783228087">
    <w:abstractNumId w:val="10"/>
  </w:num>
  <w:num w:numId="18" w16cid:durableId="42872860">
    <w:abstractNumId w:val="23"/>
  </w:num>
  <w:num w:numId="19" w16cid:durableId="1839424935">
    <w:abstractNumId w:val="8"/>
  </w:num>
  <w:num w:numId="20" w16cid:durableId="1092512111">
    <w:abstractNumId w:val="20"/>
  </w:num>
  <w:num w:numId="21" w16cid:durableId="727537514">
    <w:abstractNumId w:val="26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1"/>
  </w:num>
  <w:num w:numId="27" w16cid:durableId="1183325620">
    <w:abstractNumId w:val="4"/>
  </w:num>
  <w:num w:numId="28" w16cid:durableId="374698766">
    <w:abstractNumId w:val="28"/>
  </w:num>
  <w:num w:numId="29" w16cid:durableId="122312303">
    <w:abstractNumId w:val="3"/>
  </w:num>
  <w:num w:numId="30" w16cid:durableId="364253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E1CB8"/>
    <w:rsid w:val="00121AB4"/>
    <w:rsid w:val="001230A6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938</Characters>
  <Application>Microsoft Office Word</Application>
  <DocSecurity>0</DocSecurity>
  <Lines>62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2022-05-25T11:23:00Z</dcterms:created>
  <dcterms:modified xsi:type="dcterms:W3CDTF">2022-05-25T11:23:00Z</dcterms:modified>
</cp:coreProperties>
</file>