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667E9E41" w14:textId="71C03CBA" w:rsidR="00EC2A7E" w:rsidRPr="00EC2A7E" w:rsidRDefault="00EC2A7E" w:rsidP="00EC2A7E">
      <w:pPr>
        <w:pStyle w:val="Heading4"/>
        <w:rPr>
          <w:rFonts w:ascii="Arial" w:hAnsi="Arial" w:cs="Arial"/>
          <w:b/>
          <w:sz w:val="32"/>
          <w:szCs w:val="28"/>
        </w:rPr>
      </w:pPr>
      <w:bookmarkStart w:id="0" w:name="_Hlk112601636"/>
      <w:r w:rsidRPr="00EC2A7E">
        <w:rPr>
          <w:rFonts w:ascii="Arial" w:hAnsi="Arial" w:cs="Arial"/>
          <w:b/>
          <w:sz w:val="32"/>
          <w:szCs w:val="28"/>
        </w:rPr>
        <w:t>Middle England</w:t>
      </w:r>
      <w:r>
        <w:rPr>
          <w:rFonts w:ascii="Arial" w:hAnsi="Arial" w:cs="Arial"/>
          <w:b/>
          <w:sz w:val="32"/>
          <w:szCs w:val="28"/>
        </w:rPr>
        <w:t>, Jonathan Coe</w:t>
      </w:r>
    </w:p>
    <w:bookmarkEnd w:id="0"/>
    <w:p w14:paraId="6C6CC7C1" w14:textId="1F7FB14F" w:rsidR="00EB2F7C" w:rsidRDefault="001B586C" w:rsidP="00EB2F7C">
      <w:pPr>
        <w:pStyle w:val="Heading4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Grammar</w:t>
      </w:r>
      <w:bookmarkStart w:id="1" w:name="_GoBack"/>
      <w:bookmarkEnd w:id="1"/>
    </w:p>
    <w:p w14:paraId="00C1E7D0" w14:textId="29E6CE50" w:rsidR="004051BA" w:rsidRDefault="004051BA" w:rsidP="004051BA">
      <w:pPr>
        <w:rPr>
          <w:lang w:eastAsia="en-US"/>
        </w:rPr>
      </w:pPr>
    </w:p>
    <w:p w14:paraId="180FE18E" w14:textId="5D387D2C" w:rsidR="00EB2F7C" w:rsidRPr="0047288D" w:rsidRDefault="004051BA" w:rsidP="0047288D">
      <w:pPr>
        <w:pStyle w:val="ListParagraph"/>
        <w:numPr>
          <w:ilvl w:val="0"/>
          <w:numId w:val="2"/>
        </w:numPr>
        <w:rPr>
          <w:sz w:val="24"/>
        </w:rPr>
      </w:pPr>
      <w:r w:rsidRPr="0047288D">
        <w:rPr>
          <w:bCs/>
          <w:sz w:val="24"/>
        </w:rPr>
        <w:t xml:space="preserve">The verb ‘do’ as an auxiliary verb is underlined three times in the extract. Explain the use of ‘do’ in each case. </w:t>
      </w:r>
    </w:p>
    <w:p w14:paraId="5B26FBCA" w14:textId="77777777" w:rsidR="0047288D" w:rsidRPr="0047288D" w:rsidRDefault="0047288D" w:rsidP="0047288D">
      <w:pPr>
        <w:pStyle w:val="ListParagraph"/>
        <w:rPr>
          <w:sz w:val="24"/>
        </w:rPr>
      </w:pPr>
    </w:p>
    <w:tbl>
      <w:tblPr>
        <w:tblStyle w:val="TableGrid"/>
        <w:tblW w:w="9432" w:type="dxa"/>
        <w:tblInd w:w="360" w:type="dxa"/>
        <w:tblLook w:val="04A0" w:firstRow="1" w:lastRow="0" w:firstColumn="1" w:lastColumn="0" w:noHBand="0" w:noVBand="1"/>
      </w:tblPr>
      <w:tblGrid>
        <w:gridCol w:w="4711"/>
        <w:gridCol w:w="4721"/>
      </w:tblGrid>
      <w:tr w:rsidR="0047288D" w:rsidRPr="0047288D" w14:paraId="1EA07B80" w14:textId="77777777" w:rsidTr="0047288D">
        <w:trPr>
          <w:trHeight w:val="626"/>
        </w:trPr>
        <w:tc>
          <w:tcPr>
            <w:tcW w:w="4711" w:type="dxa"/>
          </w:tcPr>
          <w:p w14:paraId="7E68F2DD" w14:textId="77777777" w:rsidR="0047288D" w:rsidRPr="0047288D" w:rsidRDefault="0047288D" w:rsidP="0047288D">
            <w:pPr>
              <w:rPr>
                <w:b/>
                <w:bCs/>
              </w:rPr>
            </w:pPr>
            <w:r w:rsidRPr="0047288D">
              <w:rPr>
                <w:b/>
                <w:bCs/>
              </w:rPr>
              <w:t xml:space="preserve">verbal phrase with “ do” </w:t>
            </w:r>
          </w:p>
        </w:tc>
        <w:tc>
          <w:tcPr>
            <w:tcW w:w="4721" w:type="dxa"/>
          </w:tcPr>
          <w:p w14:paraId="1B3A1767" w14:textId="77777777" w:rsidR="0047288D" w:rsidRPr="0047288D" w:rsidRDefault="0047288D" w:rsidP="0047288D">
            <w:pPr>
              <w:rPr>
                <w:b/>
                <w:bCs/>
              </w:rPr>
            </w:pPr>
            <w:r w:rsidRPr="0047288D">
              <w:rPr>
                <w:b/>
                <w:bCs/>
              </w:rPr>
              <w:t>Why “do” is used in this sentence</w:t>
            </w:r>
          </w:p>
        </w:tc>
      </w:tr>
      <w:tr w:rsidR="0047288D" w:rsidRPr="0047288D" w14:paraId="67DF9295" w14:textId="77777777" w:rsidTr="0047288D">
        <w:trPr>
          <w:trHeight w:val="626"/>
        </w:trPr>
        <w:tc>
          <w:tcPr>
            <w:tcW w:w="4711" w:type="dxa"/>
          </w:tcPr>
          <w:p w14:paraId="0DAE9001" w14:textId="77777777" w:rsidR="0047288D" w:rsidRPr="0047288D" w:rsidRDefault="0047288D" w:rsidP="0047288D"/>
        </w:tc>
        <w:tc>
          <w:tcPr>
            <w:tcW w:w="4721" w:type="dxa"/>
          </w:tcPr>
          <w:p w14:paraId="7CD73A2C" w14:textId="77777777" w:rsidR="0047288D" w:rsidRPr="0047288D" w:rsidRDefault="0047288D" w:rsidP="0047288D"/>
        </w:tc>
      </w:tr>
      <w:tr w:rsidR="0047288D" w:rsidRPr="0047288D" w14:paraId="112A5EAB" w14:textId="77777777" w:rsidTr="0047288D">
        <w:trPr>
          <w:trHeight w:val="657"/>
        </w:trPr>
        <w:tc>
          <w:tcPr>
            <w:tcW w:w="4711" w:type="dxa"/>
          </w:tcPr>
          <w:p w14:paraId="07074DDA" w14:textId="77777777" w:rsidR="0047288D" w:rsidRPr="0047288D" w:rsidRDefault="0047288D" w:rsidP="0047288D"/>
        </w:tc>
        <w:tc>
          <w:tcPr>
            <w:tcW w:w="4721" w:type="dxa"/>
          </w:tcPr>
          <w:p w14:paraId="3E425101" w14:textId="77777777" w:rsidR="0047288D" w:rsidRPr="0047288D" w:rsidRDefault="0047288D" w:rsidP="0047288D"/>
        </w:tc>
      </w:tr>
      <w:tr w:rsidR="0047288D" w:rsidRPr="0047288D" w14:paraId="43593647" w14:textId="77777777" w:rsidTr="0047288D">
        <w:trPr>
          <w:trHeight w:val="626"/>
        </w:trPr>
        <w:tc>
          <w:tcPr>
            <w:tcW w:w="4711" w:type="dxa"/>
          </w:tcPr>
          <w:p w14:paraId="217E8EA7" w14:textId="77777777" w:rsidR="0047288D" w:rsidRPr="0047288D" w:rsidRDefault="0047288D" w:rsidP="0047288D"/>
        </w:tc>
        <w:tc>
          <w:tcPr>
            <w:tcW w:w="4721" w:type="dxa"/>
          </w:tcPr>
          <w:p w14:paraId="0F336FEB" w14:textId="77777777" w:rsidR="0047288D" w:rsidRPr="0047288D" w:rsidRDefault="0047288D" w:rsidP="0047288D"/>
        </w:tc>
      </w:tr>
    </w:tbl>
    <w:p w14:paraId="353E32FC" w14:textId="50B57F29" w:rsidR="0047288D" w:rsidRDefault="0047288D" w:rsidP="0047288D"/>
    <w:p w14:paraId="5DDC2A6C" w14:textId="0B6A3F7C" w:rsidR="0047288D" w:rsidRPr="0047288D" w:rsidRDefault="0047288D" w:rsidP="0047288D">
      <w:pPr>
        <w:pStyle w:val="ListParagraph"/>
        <w:numPr>
          <w:ilvl w:val="0"/>
          <w:numId w:val="2"/>
        </w:numPr>
        <w:rPr>
          <w:sz w:val="24"/>
        </w:rPr>
      </w:pPr>
      <w:r w:rsidRPr="0047288D">
        <w:rPr>
          <w:bCs/>
          <w:sz w:val="24"/>
        </w:rPr>
        <w:t xml:space="preserve">Four apostrophes are underlined in this extract. Explain the use in each case. </w:t>
      </w:r>
    </w:p>
    <w:tbl>
      <w:tblPr>
        <w:tblStyle w:val="TableGrid"/>
        <w:tblW w:w="9446" w:type="dxa"/>
        <w:tblInd w:w="360" w:type="dxa"/>
        <w:tblLook w:val="04A0" w:firstRow="1" w:lastRow="0" w:firstColumn="1" w:lastColumn="0" w:noHBand="0" w:noVBand="1"/>
      </w:tblPr>
      <w:tblGrid>
        <w:gridCol w:w="4722"/>
        <w:gridCol w:w="4724"/>
      </w:tblGrid>
      <w:tr w:rsidR="0047288D" w:rsidRPr="0047288D" w14:paraId="65E6C991" w14:textId="77777777" w:rsidTr="0047288D">
        <w:trPr>
          <w:trHeight w:val="569"/>
        </w:trPr>
        <w:tc>
          <w:tcPr>
            <w:tcW w:w="4722" w:type="dxa"/>
          </w:tcPr>
          <w:p w14:paraId="007D086C" w14:textId="77777777" w:rsidR="0047288D" w:rsidRPr="0047288D" w:rsidRDefault="0047288D" w:rsidP="0047288D">
            <w:pPr>
              <w:rPr>
                <w:b/>
                <w:bCs/>
              </w:rPr>
            </w:pPr>
            <w:r w:rsidRPr="0047288D">
              <w:rPr>
                <w:b/>
                <w:bCs/>
              </w:rPr>
              <w:t>Word with an apostrophe</w:t>
            </w:r>
          </w:p>
        </w:tc>
        <w:tc>
          <w:tcPr>
            <w:tcW w:w="4724" w:type="dxa"/>
          </w:tcPr>
          <w:p w14:paraId="57B8C191" w14:textId="77777777" w:rsidR="0047288D" w:rsidRPr="0047288D" w:rsidRDefault="0047288D" w:rsidP="0047288D">
            <w:pPr>
              <w:rPr>
                <w:b/>
                <w:bCs/>
              </w:rPr>
            </w:pPr>
            <w:r w:rsidRPr="0047288D">
              <w:rPr>
                <w:b/>
                <w:bCs/>
              </w:rPr>
              <w:t>Apostrophe rule</w:t>
            </w:r>
          </w:p>
        </w:tc>
      </w:tr>
      <w:tr w:rsidR="0047288D" w:rsidRPr="0047288D" w14:paraId="18EFAD8A" w14:textId="77777777" w:rsidTr="0047288D">
        <w:trPr>
          <w:trHeight w:val="569"/>
        </w:trPr>
        <w:tc>
          <w:tcPr>
            <w:tcW w:w="4722" w:type="dxa"/>
          </w:tcPr>
          <w:p w14:paraId="61CFA893" w14:textId="77777777" w:rsidR="0047288D" w:rsidRPr="0047288D" w:rsidRDefault="0047288D" w:rsidP="0047288D"/>
        </w:tc>
        <w:tc>
          <w:tcPr>
            <w:tcW w:w="4724" w:type="dxa"/>
          </w:tcPr>
          <w:p w14:paraId="7682F4A1" w14:textId="77777777" w:rsidR="0047288D" w:rsidRPr="0047288D" w:rsidRDefault="0047288D" w:rsidP="0047288D"/>
        </w:tc>
      </w:tr>
      <w:tr w:rsidR="0047288D" w:rsidRPr="0047288D" w14:paraId="6FD9602E" w14:textId="77777777" w:rsidTr="0047288D">
        <w:trPr>
          <w:trHeight w:val="597"/>
        </w:trPr>
        <w:tc>
          <w:tcPr>
            <w:tcW w:w="4722" w:type="dxa"/>
          </w:tcPr>
          <w:p w14:paraId="3DE15416" w14:textId="77777777" w:rsidR="0047288D" w:rsidRPr="0047288D" w:rsidRDefault="0047288D" w:rsidP="0047288D"/>
        </w:tc>
        <w:tc>
          <w:tcPr>
            <w:tcW w:w="4724" w:type="dxa"/>
          </w:tcPr>
          <w:p w14:paraId="08639860" w14:textId="77777777" w:rsidR="0047288D" w:rsidRPr="0047288D" w:rsidRDefault="0047288D" w:rsidP="0047288D"/>
        </w:tc>
      </w:tr>
      <w:tr w:rsidR="0047288D" w:rsidRPr="0047288D" w14:paraId="27C2A39F" w14:textId="77777777" w:rsidTr="0047288D">
        <w:trPr>
          <w:trHeight w:val="569"/>
        </w:trPr>
        <w:tc>
          <w:tcPr>
            <w:tcW w:w="4722" w:type="dxa"/>
          </w:tcPr>
          <w:p w14:paraId="014BC597" w14:textId="77777777" w:rsidR="0047288D" w:rsidRPr="0047288D" w:rsidRDefault="0047288D" w:rsidP="0047288D"/>
        </w:tc>
        <w:tc>
          <w:tcPr>
            <w:tcW w:w="4724" w:type="dxa"/>
          </w:tcPr>
          <w:p w14:paraId="52E7F584" w14:textId="77777777" w:rsidR="0047288D" w:rsidRPr="0047288D" w:rsidRDefault="0047288D" w:rsidP="0047288D"/>
        </w:tc>
      </w:tr>
      <w:tr w:rsidR="0047288D" w:rsidRPr="0047288D" w14:paraId="69D6BD24" w14:textId="77777777" w:rsidTr="0047288D">
        <w:trPr>
          <w:trHeight w:val="569"/>
        </w:trPr>
        <w:tc>
          <w:tcPr>
            <w:tcW w:w="4722" w:type="dxa"/>
          </w:tcPr>
          <w:p w14:paraId="710BC175" w14:textId="77777777" w:rsidR="0047288D" w:rsidRPr="0047288D" w:rsidRDefault="0047288D" w:rsidP="0047288D"/>
        </w:tc>
        <w:tc>
          <w:tcPr>
            <w:tcW w:w="4724" w:type="dxa"/>
          </w:tcPr>
          <w:p w14:paraId="6B099645" w14:textId="77777777" w:rsidR="0047288D" w:rsidRPr="0047288D" w:rsidRDefault="0047288D" w:rsidP="0047288D"/>
        </w:tc>
      </w:tr>
    </w:tbl>
    <w:p w14:paraId="06122B60" w14:textId="77777777" w:rsidR="0047288D" w:rsidRPr="0047288D" w:rsidRDefault="0047288D" w:rsidP="0047288D"/>
    <w:sectPr w:rsidR="0047288D" w:rsidRPr="0047288D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D7A1F" w14:textId="77777777" w:rsidR="00254678" w:rsidRDefault="00254678" w:rsidP="00EB2F7C">
      <w:r>
        <w:separator/>
      </w:r>
    </w:p>
  </w:endnote>
  <w:endnote w:type="continuationSeparator" w:id="0">
    <w:p w14:paraId="60895E92" w14:textId="77777777" w:rsidR="00254678" w:rsidRDefault="00254678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ABF2C" w14:textId="77777777" w:rsidR="00254678" w:rsidRDefault="00254678" w:rsidP="00EB2F7C">
      <w:r>
        <w:separator/>
      </w:r>
    </w:p>
  </w:footnote>
  <w:footnote w:type="continuationSeparator" w:id="0">
    <w:p w14:paraId="46D18B24" w14:textId="77777777" w:rsidR="00254678" w:rsidRDefault="00254678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E2409"/>
    <w:multiLevelType w:val="hybridMultilevel"/>
    <w:tmpl w:val="2E9A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1608C3"/>
    <w:rsid w:val="001B586C"/>
    <w:rsid w:val="00205B3B"/>
    <w:rsid w:val="00254678"/>
    <w:rsid w:val="002E6772"/>
    <w:rsid w:val="004051BA"/>
    <w:rsid w:val="0047288D"/>
    <w:rsid w:val="00505EF8"/>
    <w:rsid w:val="0062388A"/>
    <w:rsid w:val="00785AF4"/>
    <w:rsid w:val="00917585"/>
    <w:rsid w:val="009A7922"/>
    <w:rsid w:val="009D4E11"/>
    <w:rsid w:val="00A42BED"/>
    <w:rsid w:val="00A77AB2"/>
    <w:rsid w:val="00C834A8"/>
    <w:rsid w:val="00DC535B"/>
    <w:rsid w:val="00DE1B84"/>
    <w:rsid w:val="00EB2F7C"/>
    <w:rsid w:val="00EC2A7E"/>
    <w:rsid w:val="00E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EC2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C2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2023-12-10T13:12:00Z</dcterms:created>
  <dcterms:modified xsi:type="dcterms:W3CDTF">2023-12-10T13:21:00Z</dcterms:modified>
</cp:coreProperties>
</file>