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9B33" w14:textId="2D0401A4" w:rsidR="00212E8B" w:rsidRPr="00212E8B" w:rsidRDefault="00212E8B">
      <w:pPr>
        <w:rPr>
          <w:b/>
          <w:bCs/>
        </w:rPr>
      </w:pPr>
      <w:r w:rsidRPr="00212E8B">
        <w:rPr>
          <w:b/>
          <w:bCs/>
        </w:rPr>
        <w:t>2.8 Vælg de sande udsagn</w:t>
      </w:r>
    </w:p>
    <w:p w14:paraId="214F5E65" w14:textId="77777777" w:rsidR="00415451" w:rsidRDefault="00415451" w:rsidP="00212E8B"/>
    <w:p w14:paraId="2D6D49CB" w14:textId="63FDF93C" w:rsidR="00212E8B" w:rsidRPr="00212E8B" w:rsidRDefault="00212E8B" w:rsidP="00212E8B">
      <w:pPr>
        <w:rPr>
          <w:rFonts w:ascii="Calibri" w:eastAsia="Calibri" w:hAnsi="Calibri" w:cs="Calibri"/>
          <w:b/>
        </w:rPr>
      </w:pPr>
      <w:r w:rsidRPr="00212E8B">
        <w:rPr>
          <w:rFonts w:ascii="Calibri" w:eastAsia="Calibri" w:hAnsi="Calibri" w:cs="Calibri"/>
          <w:b/>
        </w:rPr>
        <w:t xml:space="preserve">Eksempel med udgangspunkt i en introduktion til græsk drama og Euripides </w:t>
      </w:r>
      <w:r w:rsidRPr="00212E8B">
        <w:rPr>
          <w:rFonts w:ascii="Calibri" w:eastAsia="Calibri" w:hAnsi="Calibri" w:cs="Calibri"/>
          <w:b/>
          <w:i/>
          <w:iCs/>
        </w:rPr>
        <w:t>Medea</w:t>
      </w:r>
    </w:p>
    <w:p w14:paraId="24527ECD" w14:textId="77777777" w:rsidR="00212E8B" w:rsidRDefault="00212E8B" w:rsidP="00212E8B">
      <w:pPr>
        <w:rPr>
          <w:rFonts w:ascii="Calibri" w:eastAsia="Calibri" w:hAnsi="Calibri" w:cs="Calibr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84"/>
        <w:gridCol w:w="885"/>
        <w:gridCol w:w="912"/>
        <w:gridCol w:w="3759"/>
      </w:tblGrid>
      <w:tr w:rsidR="00212E8B" w:rsidRPr="00212E8B" w14:paraId="02CC8477" w14:textId="77777777" w:rsidTr="00212E8B">
        <w:tc>
          <w:tcPr>
            <w:tcW w:w="4184" w:type="dxa"/>
            <w:shd w:val="clear" w:color="auto" w:fill="F2F2F2" w:themeFill="background1" w:themeFillShade="F2"/>
          </w:tcPr>
          <w:p w14:paraId="0C5E8CBF" w14:textId="77777777" w:rsidR="00212E8B" w:rsidRDefault="00212E8B" w:rsidP="00212E8B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12E8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Udsagn</w:t>
            </w:r>
          </w:p>
          <w:p w14:paraId="77998D2D" w14:textId="0E9C801B" w:rsidR="00872B06" w:rsidRPr="00212E8B" w:rsidRDefault="00872B06" w:rsidP="00212E8B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773" w:type="dxa"/>
            <w:shd w:val="clear" w:color="auto" w:fill="F2F2F2" w:themeFill="background1" w:themeFillShade="F2"/>
          </w:tcPr>
          <w:p w14:paraId="58C9F800" w14:textId="359358BE" w:rsidR="00212E8B" w:rsidRPr="00212E8B" w:rsidRDefault="00212E8B" w:rsidP="00212E8B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12E8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Sandt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14:paraId="573BED31" w14:textId="6E446E21" w:rsidR="00212E8B" w:rsidRPr="00212E8B" w:rsidRDefault="00212E8B" w:rsidP="00212E8B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12E8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Falsk</w:t>
            </w:r>
          </w:p>
        </w:tc>
        <w:tc>
          <w:tcPr>
            <w:tcW w:w="3759" w:type="dxa"/>
            <w:shd w:val="clear" w:color="auto" w:fill="F2F2F2" w:themeFill="background1" w:themeFillShade="F2"/>
          </w:tcPr>
          <w:p w14:paraId="31075ECC" w14:textId="3BD163FB" w:rsidR="00212E8B" w:rsidRPr="00212E8B" w:rsidRDefault="00212E8B" w:rsidP="00212E8B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12E8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Argumenter</w:t>
            </w:r>
          </w:p>
        </w:tc>
      </w:tr>
      <w:tr w:rsidR="00212E8B" w14:paraId="6CA1783E" w14:textId="77777777" w:rsidTr="00212E8B">
        <w:tc>
          <w:tcPr>
            <w:tcW w:w="4184" w:type="dxa"/>
          </w:tcPr>
          <w:p w14:paraId="770015E8" w14:textId="77777777" w:rsidR="00212E8B" w:rsidRDefault="00212E8B" w:rsidP="00872B06">
            <w:pPr>
              <w:rPr>
                <w:rFonts w:ascii="Calibri" w:eastAsia="Calibri" w:hAnsi="Calibri" w:cs="Calibri"/>
              </w:rPr>
            </w:pPr>
          </w:p>
          <w:p w14:paraId="7B028039" w14:textId="0E2D32BC" w:rsidR="00212E8B" w:rsidRDefault="00212E8B" w:rsidP="00872B0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Teatrets oprindelse kan spores tilbage til byen Athen</w:t>
            </w:r>
          </w:p>
        </w:tc>
        <w:tc>
          <w:tcPr>
            <w:tcW w:w="773" w:type="dxa"/>
          </w:tcPr>
          <w:p w14:paraId="29FE175A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2" w:type="dxa"/>
          </w:tcPr>
          <w:p w14:paraId="13D29FDB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59" w:type="dxa"/>
          </w:tcPr>
          <w:p w14:paraId="204BA798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  <w:p w14:paraId="0DE2C0C8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  <w:p w14:paraId="5FB4D112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  <w:p w14:paraId="124B44F7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</w:tr>
      <w:tr w:rsidR="00212E8B" w14:paraId="020E9ACC" w14:textId="77777777" w:rsidTr="00212E8B">
        <w:tc>
          <w:tcPr>
            <w:tcW w:w="4184" w:type="dxa"/>
          </w:tcPr>
          <w:p w14:paraId="3D5C699F" w14:textId="77777777" w:rsidR="00212E8B" w:rsidRDefault="00212E8B" w:rsidP="00872B06">
            <w:pPr>
              <w:rPr>
                <w:rFonts w:ascii="Calibri" w:eastAsia="Calibri" w:hAnsi="Calibri" w:cs="Calibri"/>
              </w:rPr>
            </w:pPr>
          </w:p>
          <w:p w14:paraId="098ECB6D" w14:textId="59556DA6" w:rsidR="00212E8B" w:rsidRDefault="00212E8B" w:rsidP="00872B0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 ved med sikkerhed, at teatret blev opfundet i 500-tallet under det athenske demokrati.</w:t>
            </w:r>
          </w:p>
        </w:tc>
        <w:tc>
          <w:tcPr>
            <w:tcW w:w="773" w:type="dxa"/>
          </w:tcPr>
          <w:p w14:paraId="461ED376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2" w:type="dxa"/>
          </w:tcPr>
          <w:p w14:paraId="27A33EEB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59" w:type="dxa"/>
          </w:tcPr>
          <w:p w14:paraId="3CB18A2C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</w:tr>
      <w:tr w:rsidR="00212E8B" w14:paraId="03A29CD4" w14:textId="77777777" w:rsidTr="00212E8B">
        <w:tc>
          <w:tcPr>
            <w:tcW w:w="4184" w:type="dxa"/>
          </w:tcPr>
          <w:p w14:paraId="28D33D20" w14:textId="77777777" w:rsidR="00212E8B" w:rsidRDefault="00212E8B" w:rsidP="00872B06">
            <w:pPr>
              <w:rPr>
                <w:rFonts w:ascii="Calibri" w:eastAsia="Calibri" w:hAnsi="Calibri" w:cs="Calibri"/>
              </w:rPr>
            </w:pPr>
          </w:p>
          <w:p w14:paraId="05552B4D" w14:textId="224A3250" w:rsidR="00212E8B" w:rsidRDefault="00212E8B" w:rsidP="00872B0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græske drama udspringer af en kultisk sammenhæng for guden for handel og håndværk, Dionysos.</w:t>
            </w:r>
            <w:r w:rsidR="00872B06">
              <w:rPr>
                <w:rFonts w:ascii="Calibri" w:eastAsia="Calibri" w:hAnsi="Calibri" w:cs="Calibri"/>
              </w:rPr>
              <w:br/>
            </w:r>
          </w:p>
        </w:tc>
        <w:tc>
          <w:tcPr>
            <w:tcW w:w="773" w:type="dxa"/>
          </w:tcPr>
          <w:p w14:paraId="2F6ADC61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2" w:type="dxa"/>
          </w:tcPr>
          <w:p w14:paraId="31953093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59" w:type="dxa"/>
          </w:tcPr>
          <w:p w14:paraId="43753C99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</w:tr>
      <w:tr w:rsidR="00212E8B" w14:paraId="3FFBF86F" w14:textId="77777777" w:rsidTr="00212E8B">
        <w:tc>
          <w:tcPr>
            <w:tcW w:w="4184" w:type="dxa"/>
          </w:tcPr>
          <w:p w14:paraId="11C4759B" w14:textId="77777777" w:rsidR="00212E8B" w:rsidRDefault="00212E8B" w:rsidP="00872B06">
            <w:pPr>
              <w:rPr>
                <w:rFonts w:ascii="Calibri" w:eastAsia="Calibri" w:hAnsi="Calibri" w:cs="Calibri"/>
              </w:rPr>
            </w:pPr>
          </w:p>
          <w:p w14:paraId="106727B7" w14:textId="4ADCC027" w:rsidR="00212E8B" w:rsidRDefault="00212E8B" w:rsidP="00872B0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Dramaerne blev opført ved </w:t>
            </w:r>
            <w:r>
              <w:rPr>
                <w:rFonts w:ascii="Calibri" w:eastAsia="Calibri" w:hAnsi="Calibri" w:cs="Calibri"/>
                <w:i/>
              </w:rPr>
              <w:t xml:space="preserve">De store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Dionysier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r>
              <w:rPr>
                <w:rFonts w:ascii="Calibri" w:eastAsia="Calibri" w:hAnsi="Calibri" w:cs="Calibri"/>
              </w:rPr>
              <w:t>en religiøs festival.</w:t>
            </w:r>
          </w:p>
        </w:tc>
        <w:tc>
          <w:tcPr>
            <w:tcW w:w="773" w:type="dxa"/>
          </w:tcPr>
          <w:p w14:paraId="606B61E2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2" w:type="dxa"/>
          </w:tcPr>
          <w:p w14:paraId="1297031B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59" w:type="dxa"/>
          </w:tcPr>
          <w:p w14:paraId="123FE44B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  <w:p w14:paraId="1C6BB9B5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  <w:p w14:paraId="45022353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  <w:p w14:paraId="465EDAC8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</w:tr>
      <w:tr w:rsidR="00212E8B" w14:paraId="71FB4EA4" w14:textId="77777777" w:rsidTr="00212E8B">
        <w:tc>
          <w:tcPr>
            <w:tcW w:w="4184" w:type="dxa"/>
          </w:tcPr>
          <w:p w14:paraId="17EF6533" w14:textId="77777777" w:rsidR="00212E8B" w:rsidRDefault="00212E8B" w:rsidP="00872B06">
            <w:pPr>
              <w:rPr>
                <w:rFonts w:ascii="Calibri" w:eastAsia="Calibri" w:hAnsi="Calibri" w:cs="Calibri"/>
              </w:rPr>
            </w:pPr>
          </w:p>
          <w:p w14:paraId="407682A1" w14:textId="38E08231" w:rsidR="00212E8B" w:rsidRDefault="00212E8B" w:rsidP="00872B0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tragedien var folk klædt ud som gedebukke. Alle skuespillerne var mænd.</w:t>
            </w:r>
          </w:p>
        </w:tc>
        <w:tc>
          <w:tcPr>
            <w:tcW w:w="773" w:type="dxa"/>
          </w:tcPr>
          <w:p w14:paraId="1D7E3F32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2" w:type="dxa"/>
          </w:tcPr>
          <w:p w14:paraId="0F4B1970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59" w:type="dxa"/>
          </w:tcPr>
          <w:p w14:paraId="13836489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  <w:p w14:paraId="54B72C3F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  <w:p w14:paraId="5600CE6E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  <w:p w14:paraId="4F1BA0F9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</w:tr>
      <w:tr w:rsidR="00212E8B" w14:paraId="2062B604" w14:textId="77777777" w:rsidTr="00212E8B">
        <w:tc>
          <w:tcPr>
            <w:tcW w:w="4184" w:type="dxa"/>
          </w:tcPr>
          <w:p w14:paraId="5AFC920B" w14:textId="77777777" w:rsidR="00212E8B" w:rsidRDefault="00212E8B" w:rsidP="00872B06">
            <w:pPr>
              <w:rPr>
                <w:rFonts w:ascii="Calibri" w:eastAsia="Calibri" w:hAnsi="Calibri" w:cs="Calibri"/>
              </w:rPr>
            </w:pPr>
          </w:p>
          <w:p w14:paraId="5104CFC8" w14:textId="560A0F5F" w:rsidR="00212E8B" w:rsidRDefault="00212E8B" w:rsidP="00872B0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Tragedierne handler om almindelige mennesker og tager almenmenneskelige problematikker op.</w:t>
            </w:r>
          </w:p>
        </w:tc>
        <w:tc>
          <w:tcPr>
            <w:tcW w:w="773" w:type="dxa"/>
          </w:tcPr>
          <w:p w14:paraId="40A3FC34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2" w:type="dxa"/>
          </w:tcPr>
          <w:p w14:paraId="6E0F3AD8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59" w:type="dxa"/>
          </w:tcPr>
          <w:p w14:paraId="59515625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</w:tr>
      <w:tr w:rsidR="00212E8B" w14:paraId="3F6360C6" w14:textId="77777777" w:rsidTr="00212E8B">
        <w:tc>
          <w:tcPr>
            <w:tcW w:w="4184" w:type="dxa"/>
          </w:tcPr>
          <w:p w14:paraId="6B91D1DA" w14:textId="77777777" w:rsidR="00212E8B" w:rsidRDefault="00212E8B" w:rsidP="00872B06">
            <w:pPr>
              <w:rPr>
                <w:rFonts w:ascii="Calibri" w:eastAsia="Calibri" w:hAnsi="Calibri" w:cs="Calibri"/>
              </w:rPr>
            </w:pPr>
          </w:p>
          <w:p w14:paraId="05ED7280" w14:textId="267B845E" w:rsidR="00212E8B" w:rsidRDefault="00212E8B" w:rsidP="00872B0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Kvinden var en vigtig del af det athenske demokrati.</w:t>
            </w:r>
          </w:p>
        </w:tc>
        <w:tc>
          <w:tcPr>
            <w:tcW w:w="773" w:type="dxa"/>
          </w:tcPr>
          <w:p w14:paraId="014E5113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2" w:type="dxa"/>
          </w:tcPr>
          <w:p w14:paraId="3488FEB3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59" w:type="dxa"/>
          </w:tcPr>
          <w:p w14:paraId="45873CB4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  <w:p w14:paraId="542CA91D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  <w:p w14:paraId="233D5F54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  <w:p w14:paraId="069FE6BC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</w:tr>
      <w:tr w:rsidR="00212E8B" w14:paraId="137C3FFB" w14:textId="77777777" w:rsidTr="00212E8B">
        <w:tc>
          <w:tcPr>
            <w:tcW w:w="4184" w:type="dxa"/>
          </w:tcPr>
          <w:p w14:paraId="4CE53DFA" w14:textId="77777777" w:rsidR="00212E8B" w:rsidRDefault="00212E8B" w:rsidP="00872B06">
            <w:pPr>
              <w:rPr>
                <w:rFonts w:ascii="Calibri" w:eastAsia="Calibri" w:hAnsi="Calibri" w:cs="Calibri"/>
              </w:rPr>
            </w:pPr>
          </w:p>
          <w:p w14:paraId="68BE8A2E" w14:textId="542C91E1" w:rsidR="00212E8B" w:rsidRDefault="00212E8B" w:rsidP="00872B0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Tragediedigteren Euripides var utrolig populær i sin samtid og vandt </w:t>
            </w:r>
            <w:r>
              <w:rPr>
                <w:rFonts w:ascii="Calibri" w:eastAsia="Calibri" w:hAnsi="Calibri" w:cs="Calibri"/>
                <w:i/>
              </w:rPr>
              <w:t xml:space="preserve">De store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Dionysier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</w:rPr>
              <w:t>mange gange.</w:t>
            </w:r>
          </w:p>
        </w:tc>
        <w:tc>
          <w:tcPr>
            <w:tcW w:w="773" w:type="dxa"/>
          </w:tcPr>
          <w:p w14:paraId="70C801AA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2" w:type="dxa"/>
          </w:tcPr>
          <w:p w14:paraId="43F4D9BC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59" w:type="dxa"/>
          </w:tcPr>
          <w:p w14:paraId="2351C842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</w:tr>
      <w:tr w:rsidR="00212E8B" w14:paraId="73C846ED" w14:textId="77777777" w:rsidTr="00212E8B">
        <w:tc>
          <w:tcPr>
            <w:tcW w:w="4184" w:type="dxa"/>
          </w:tcPr>
          <w:p w14:paraId="173EA3F4" w14:textId="77777777" w:rsidR="00212E8B" w:rsidRDefault="00212E8B" w:rsidP="00872B06">
            <w:pPr>
              <w:rPr>
                <w:rFonts w:ascii="Calibri" w:eastAsia="Calibri" w:hAnsi="Calibri" w:cs="Calibri"/>
              </w:rPr>
            </w:pPr>
          </w:p>
          <w:p w14:paraId="32F7F91F" w14:textId="1187867A" w:rsidR="00212E8B" w:rsidRDefault="00212E8B" w:rsidP="00872B0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Medea er en barbarisk prinsesse.</w:t>
            </w:r>
          </w:p>
        </w:tc>
        <w:tc>
          <w:tcPr>
            <w:tcW w:w="773" w:type="dxa"/>
          </w:tcPr>
          <w:p w14:paraId="6E1CF0CD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2" w:type="dxa"/>
          </w:tcPr>
          <w:p w14:paraId="674EE0CE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59" w:type="dxa"/>
          </w:tcPr>
          <w:p w14:paraId="3021BAFE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  <w:p w14:paraId="7D78EB7C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  <w:p w14:paraId="1014F7BE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  <w:p w14:paraId="5813343F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</w:tr>
      <w:tr w:rsidR="00212E8B" w14:paraId="289ED4D9" w14:textId="77777777" w:rsidTr="00212E8B">
        <w:tc>
          <w:tcPr>
            <w:tcW w:w="4184" w:type="dxa"/>
          </w:tcPr>
          <w:p w14:paraId="6B233692" w14:textId="77777777" w:rsidR="00212E8B" w:rsidRDefault="00212E8B" w:rsidP="00872B06">
            <w:pPr>
              <w:rPr>
                <w:rFonts w:ascii="Calibri" w:eastAsia="Calibri" w:hAnsi="Calibri" w:cs="Calibri"/>
              </w:rPr>
            </w:pPr>
          </w:p>
          <w:p w14:paraId="78DE5B81" w14:textId="592492DE" w:rsidR="00212E8B" w:rsidRDefault="00212E8B" w:rsidP="00872B0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Historien om Jason og Medea er en historie, der handler om kærlighed.</w:t>
            </w:r>
          </w:p>
        </w:tc>
        <w:tc>
          <w:tcPr>
            <w:tcW w:w="773" w:type="dxa"/>
          </w:tcPr>
          <w:p w14:paraId="05695F46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2" w:type="dxa"/>
          </w:tcPr>
          <w:p w14:paraId="3678BA33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59" w:type="dxa"/>
          </w:tcPr>
          <w:p w14:paraId="7876B64A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  <w:p w14:paraId="0B1ACFBE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  <w:p w14:paraId="07D31651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  <w:p w14:paraId="508C1217" w14:textId="77777777" w:rsidR="00212E8B" w:rsidRDefault="00212E8B" w:rsidP="00212E8B">
            <w:pPr>
              <w:rPr>
                <w:rFonts w:ascii="Calibri" w:eastAsia="Calibri" w:hAnsi="Calibri" w:cs="Calibri"/>
              </w:rPr>
            </w:pPr>
          </w:p>
        </w:tc>
      </w:tr>
    </w:tbl>
    <w:p w14:paraId="7B82B03D" w14:textId="77777777" w:rsidR="00212E8B" w:rsidRDefault="00212E8B" w:rsidP="00212E8B">
      <w:pPr>
        <w:rPr>
          <w:rFonts w:ascii="Calibri" w:eastAsia="Calibri" w:hAnsi="Calibri" w:cs="Calibri"/>
        </w:rPr>
      </w:pPr>
    </w:p>
    <w:p w14:paraId="700D9E55" w14:textId="77777777" w:rsidR="00212E8B" w:rsidRDefault="00212E8B"/>
    <w:sectPr w:rsidR="00212E8B" w:rsidSect="00F31F8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3F01" w14:textId="77777777" w:rsidR="00F31F80" w:rsidRDefault="00F31F80" w:rsidP="00872B06">
      <w:pPr>
        <w:spacing w:line="240" w:lineRule="auto"/>
      </w:pPr>
      <w:r>
        <w:separator/>
      </w:r>
    </w:p>
  </w:endnote>
  <w:endnote w:type="continuationSeparator" w:id="0">
    <w:p w14:paraId="43F8DA9A" w14:textId="77777777" w:rsidR="00F31F80" w:rsidRDefault="00F31F80" w:rsidP="00872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4278" w14:textId="77777777" w:rsidR="00C607C7" w:rsidRPr="0022394E" w:rsidRDefault="00C607C7" w:rsidP="00C607C7">
    <w:pPr>
      <w:pStyle w:val="Sidefod"/>
      <w:rPr>
        <w:rFonts w:ascii="Calibri" w:hAnsi="Calibri" w:cs="Calibri"/>
      </w:rPr>
    </w:pPr>
    <w:r w:rsidRPr="0022394E">
      <w:rPr>
        <w:rFonts w:ascii="Calibri" w:hAnsi="Calibri" w:cs="Calibri"/>
      </w:rPr>
      <w:t>ØVELSER TIL OLDTIDSKUNDSKAB. ©FORLAGET COLUMBUS.</w:t>
    </w:r>
  </w:p>
  <w:p w14:paraId="395BDCEC" w14:textId="77777777" w:rsidR="00C607C7" w:rsidRPr="0022394E" w:rsidRDefault="00C607C7" w:rsidP="00C607C7">
    <w:pPr>
      <w:pStyle w:val="Sidefod"/>
      <w:rPr>
        <w:rFonts w:ascii="Calibri" w:hAnsi="Calibri" w:cs="Calibri"/>
      </w:rPr>
    </w:pPr>
    <w:r w:rsidRPr="0022394E">
      <w:rPr>
        <w:rFonts w:ascii="Calibri" w:hAnsi="Calibri" w:cs="Calibri"/>
      </w:rP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71FDF" w14:textId="77777777" w:rsidR="00F31F80" w:rsidRDefault="00F31F80" w:rsidP="00872B06">
      <w:pPr>
        <w:spacing w:line="240" w:lineRule="auto"/>
      </w:pPr>
      <w:r>
        <w:separator/>
      </w:r>
    </w:p>
  </w:footnote>
  <w:footnote w:type="continuationSeparator" w:id="0">
    <w:p w14:paraId="5C17EA53" w14:textId="77777777" w:rsidR="00F31F80" w:rsidRDefault="00F31F80" w:rsidP="00872B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5178" w14:textId="18AD5A3D" w:rsidR="00872B06" w:rsidRDefault="00872B06" w:rsidP="00872B06">
    <w:pPr>
      <w:pStyle w:val="NormalWeb"/>
    </w:pPr>
    <w:r>
      <w:rPr>
        <w:noProof/>
      </w:rPr>
      <w:drawing>
        <wp:inline distT="0" distB="0" distL="0" distR="0" wp14:anchorId="4C4EE7FA" wp14:editId="7600D30C">
          <wp:extent cx="6645910" cy="1234440"/>
          <wp:effectExtent l="0" t="0" r="2540" b="3810"/>
          <wp:docPr id="318754189" name="Billede 1" descr="Et billede, der indeholder illustration/afbildning, skitse, Modetegning, Animatio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754189" name="Billede 1" descr="Et billede, der indeholder illustration/afbildning, skitse, Modetegning, Animatio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A4DB8A" w14:textId="77777777" w:rsidR="00872B06" w:rsidRDefault="00872B0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8B"/>
    <w:rsid w:val="00127698"/>
    <w:rsid w:val="00212E8B"/>
    <w:rsid w:val="00415451"/>
    <w:rsid w:val="00872B06"/>
    <w:rsid w:val="00C607C7"/>
    <w:rsid w:val="00DF4FCD"/>
    <w:rsid w:val="00F25472"/>
    <w:rsid w:val="00F3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3D63"/>
  <w15:chartTrackingRefBased/>
  <w15:docId w15:val="{935037C1-DAF6-4D09-99AE-0BA9A791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E8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da"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2E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2E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2E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a-DK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2E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2E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2E8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da-DK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2E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da-DK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2E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da-DK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2E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da-DK"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2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2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2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2E8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2E8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2E8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2E8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2E8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2E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12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212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2E8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a-DK"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2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12E8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da-DK"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212E8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12E8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da-DK"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212E8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2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2E8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12E8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21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72B0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2B06"/>
    <w:rPr>
      <w:rFonts w:ascii="Arial" w:eastAsia="Arial" w:hAnsi="Arial" w:cs="Arial"/>
      <w:kern w:val="0"/>
      <w:sz w:val="22"/>
      <w:szCs w:val="22"/>
      <w:lang w:val="da"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872B0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2B06"/>
    <w:rPr>
      <w:rFonts w:ascii="Arial" w:eastAsia="Arial" w:hAnsi="Arial" w:cs="Arial"/>
      <w:kern w:val="0"/>
      <w:sz w:val="22"/>
      <w:szCs w:val="22"/>
      <w:lang w:val="da"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7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809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Stoltenberg</dc:creator>
  <cp:keywords/>
  <dc:description/>
  <cp:lastModifiedBy>Columbus Ophavsret</cp:lastModifiedBy>
  <cp:revision>6</cp:revision>
  <dcterms:created xsi:type="dcterms:W3CDTF">2024-01-26T10:30:00Z</dcterms:created>
  <dcterms:modified xsi:type="dcterms:W3CDTF">2024-01-26T10:35:00Z</dcterms:modified>
</cp:coreProperties>
</file>