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A4F8" w14:textId="77777777" w:rsidR="00BD60D1" w:rsidRPr="00CD2F8B" w:rsidRDefault="00BD60D1" w:rsidP="00BD60D1">
      <w:pPr>
        <w:pStyle w:val="Overskrift2"/>
        <w:rPr>
          <w:rFonts w:eastAsia="Calibri"/>
          <w:b/>
          <w:bCs/>
          <w:sz w:val="30"/>
          <w:szCs w:val="30"/>
        </w:rPr>
      </w:pPr>
      <w:r w:rsidRPr="00CD2F8B">
        <w:rPr>
          <w:rFonts w:eastAsia="Calibri"/>
          <w:b/>
          <w:bCs/>
          <w:color w:val="FF0000"/>
          <w:sz w:val="30"/>
          <w:szCs w:val="30"/>
        </w:rPr>
        <w:t xml:space="preserve">Opgave 10 </w:t>
      </w:r>
      <w:r w:rsidRPr="00CD2F8B">
        <w:rPr>
          <w:rFonts w:eastAsia="Calibri"/>
          <w:b/>
          <w:bCs/>
          <w:sz w:val="30"/>
          <w:szCs w:val="30"/>
        </w:rPr>
        <w:t>Hvorfor bombede de allierede ikke togsporene til Auschwitz?</w:t>
      </w:r>
    </w:p>
    <w:p w14:paraId="7F257B15" w14:textId="77777777" w:rsidR="00BD60D1" w:rsidRDefault="00BD60D1" w:rsidP="00BD60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I denne opgave skal du forholde dig til omverdenens kendskab til og reaktioner på masse</w:t>
      </w:r>
      <w:r>
        <w:rPr>
          <w:rFonts w:ascii="Calibri" w:eastAsia="Calibri" w:hAnsi="Calibri" w:cs="Calibri"/>
          <w:sz w:val="24"/>
          <w:szCs w:val="24"/>
        </w:rPr>
        <w:softHyphen/>
        <w:t xml:space="preserve">drabene i nazisternes lejre. </w:t>
      </w:r>
    </w:p>
    <w:p w14:paraId="5BEFCF4A" w14:textId="77777777" w:rsidR="00BD60D1" w:rsidRPr="000E6FC8" w:rsidRDefault="00BD60D1" w:rsidP="00BD60D1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0E6FC8">
        <w:rPr>
          <w:rFonts w:ascii="Calibri" w:eastAsia="Calibri" w:hAnsi="Calibri" w:cs="Calibri"/>
          <w:b/>
          <w:bCs/>
          <w:sz w:val="24"/>
          <w:szCs w:val="24"/>
        </w:rPr>
        <w:t>Baggrund</w:t>
      </w:r>
    </w:p>
    <w:p w14:paraId="19F021A0" w14:textId="77777777" w:rsidR="00BD60D1" w:rsidRDefault="00BD60D1" w:rsidP="00BD60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Allerede fra 1942 havde de allierede ledere kendskab til nazisternes forsøg på at udrydde jøderne. I november 1942 skrev den amerikanske avis The New York Times om “nedslagt</w:t>
      </w:r>
      <w:r>
        <w:rPr>
          <w:rFonts w:ascii="Calibri" w:eastAsia="Calibri" w:hAnsi="Calibri" w:cs="Calibri"/>
          <w:sz w:val="24"/>
          <w:szCs w:val="24"/>
        </w:rPr>
        <w:softHyphen/>
        <w:t xml:space="preserve">ningen af jøder inklusiv togfulde af voksne og børn, der bliver ført til store krematorier i </w:t>
      </w:r>
      <w:proofErr w:type="spellStart"/>
      <w:r>
        <w:rPr>
          <w:rFonts w:ascii="Calibri" w:eastAsia="Calibri" w:hAnsi="Calibri" w:cs="Calibri"/>
          <w:sz w:val="24"/>
          <w:szCs w:val="24"/>
        </w:rPr>
        <w:t>Oświęcim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[polsk for Auschwitz], nær Krakow”. Rygterne om udryddelserne blev samme år bekræftet af den polske modstandsmand Jan </w:t>
      </w:r>
      <w:proofErr w:type="spellStart"/>
      <w:r>
        <w:rPr>
          <w:rFonts w:ascii="Calibri" w:eastAsia="Calibri" w:hAnsi="Calibri" w:cs="Calibri"/>
          <w:sz w:val="24"/>
          <w:szCs w:val="24"/>
        </w:rPr>
        <w:t>Karski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der havde været smuglet ind og ud af både ghettoer og lejre. </w:t>
      </w:r>
      <w:proofErr w:type="spellStart"/>
      <w:r>
        <w:rPr>
          <w:rFonts w:ascii="Calibri" w:eastAsia="Calibri" w:hAnsi="Calibri" w:cs="Calibri"/>
          <w:sz w:val="24"/>
          <w:szCs w:val="24"/>
        </w:rPr>
        <w:t>Karski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videregav mikrofilm og oplysninger til de allierede og appel</w:t>
      </w:r>
      <w:r>
        <w:rPr>
          <w:rFonts w:ascii="Calibri" w:eastAsia="Calibri" w:hAnsi="Calibri" w:cs="Calibri"/>
          <w:sz w:val="24"/>
          <w:szCs w:val="24"/>
        </w:rPr>
        <w:softHyphen/>
        <w:t>lerede om hjælp til jøderne. I 1944 fik de allierede yderligere vished, da to tjekkoslo</w:t>
      </w:r>
      <w:r>
        <w:rPr>
          <w:rFonts w:ascii="Calibri" w:eastAsia="Calibri" w:hAnsi="Calibri" w:cs="Calibri"/>
          <w:sz w:val="24"/>
          <w:szCs w:val="24"/>
        </w:rPr>
        <w:softHyphen/>
        <w:t xml:space="preserve">vakiske fanger, Rudolf </w:t>
      </w:r>
      <w:proofErr w:type="spellStart"/>
      <w:r>
        <w:rPr>
          <w:rFonts w:ascii="Calibri" w:eastAsia="Calibri" w:hAnsi="Calibri" w:cs="Calibri"/>
          <w:sz w:val="24"/>
          <w:szCs w:val="24"/>
        </w:rPr>
        <w:t>Vrba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 </w:t>
      </w:r>
      <w:proofErr w:type="spellStart"/>
      <w:r>
        <w:rPr>
          <w:rFonts w:ascii="Calibri" w:eastAsia="Calibri" w:hAnsi="Calibri" w:cs="Calibri"/>
          <w:sz w:val="24"/>
          <w:szCs w:val="24"/>
        </w:rPr>
        <w:t>Alfréd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Wetzler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flygtede fra Auschwitz og i detaljer rapporterede om gaskamre og krematorier. Det var også i 1944, at piloter i den britiske Royal Air Force tog luftfotos af Auschwitz, som viste barakker samt røg fra krematorier og ligbål. </w:t>
      </w:r>
    </w:p>
    <w:p w14:paraId="2C46C580" w14:textId="77777777" w:rsidR="00BD60D1" w:rsidRDefault="00BD60D1" w:rsidP="00BD60D1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Jødiske ledere og organisationer verden over appellerede til de allierede om at gribe ind og standse massemordet. Det blev blandt andet foreslået at bombe jernbanelinjerne, der førte ind i Auschwitz. Formålet skulle være at sænke tempoet for drabene i lejren, fordi det ville forhindre ankomsten af tog med fanger. Forslaget blev afvist. De allierede ledere ville ikke afse militære ressourcer til ikke-militære formål. Argumentet var, at luftangreb krævede ressourcer, kunne koste soldater livet og måske ende med at dræbe fanger i lejren. Ifølge de allierede ledere skulle kræfterne bruges på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at vinde krigen. </w:t>
      </w:r>
      <w:r>
        <w:rPr>
          <w:rFonts w:ascii="Calibri" w:eastAsia="Calibri" w:hAnsi="Calibri" w:cs="Calibri"/>
          <w:sz w:val="24"/>
          <w:szCs w:val="24"/>
        </w:rPr>
        <w:t xml:space="preserve">Det var sejren over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Nazityskland, der skulle sætte en stopper for massemordet. </w:t>
      </w:r>
    </w:p>
    <w:p w14:paraId="32139931" w14:textId="77777777" w:rsidR="00BD60D1" w:rsidRDefault="00BD60D1" w:rsidP="00BD60D1">
      <w:pPr>
        <w:spacing w:before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Opgave</w:t>
      </w:r>
    </w:p>
    <w:p w14:paraId="34E8B089" w14:textId="77777777" w:rsidR="00BD60D1" w:rsidRDefault="00BD60D1" w:rsidP="00BD60D1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Redegør for det kendskab, de allierede i </w:t>
      </w:r>
      <w:proofErr w:type="gramStart"/>
      <w:r>
        <w:rPr>
          <w:rFonts w:ascii="Calibri" w:eastAsia="Calibri" w:hAnsi="Calibri" w:cs="Calibri"/>
          <w:sz w:val="24"/>
          <w:szCs w:val="24"/>
        </w:rPr>
        <w:t>1944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havde til udryddelseslejrene. </w:t>
      </w:r>
    </w:p>
    <w:p w14:paraId="5DC95966" w14:textId="77777777" w:rsidR="00BD60D1" w:rsidRDefault="00BD60D1" w:rsidP="00BD60D1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Vurdér beslutningen om ikke at bombe togsporene til Auschwitz. Hvad var argumenterne imod operationen? Hvad kunne have talt for? </w:t>
      </w:r>
    </w:p>
    <w:p w14:paraId="107791E6" w14:textId="77777777" w:rsidR="00BD60D1" w:rsidRDefault="00BD60D1" w:rsidP="00BD60D1">
      <w:pPr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Se boksen om folkedrabets aktører s. 18 og diskutér, hvor de allierede passer ind.</w:t>
      </w:r>
    </w:p>
    <w:p w14:paraId="5624D0FC" w14:textId="77777777" w:rsidR="00BD60D1" w:rsidRDefault="00BD60D1" w:rsidP="00BD60D1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Vurdér, hvad omverdenen kan og bør gøre, når der bliver begået folkedrab. Hvem har ansvaret for at redde ofrene? Inddrag Folkedrabskonventionen fra kapitel 2. </w:t>
      </w:r>
    </w:p>
    <w:p w14:paraId="2EE1E6D8" w14:textId="5B84BE08" w:rsidR="00D5181F" w:rsidRPr="008059EF" w:rsidRDefault="00D5181F" w:rsidP="008059EF"/>
    <w:sectPr w:rsidR="00D5181F" w:rsidRPr="008059EF" w:rsidSect="00B1133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20A2"/>
    <w:multiLevelType w:val="multilevel"/>
    <w:tmpl w:val="1A8CB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DD2504"/>
    <w:multiLevelType w:val="multilevel"/>
    <w:tmpl w:val="7B9C9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1A3F16"/>
    <w:multiLevelType w:val="multilevel"/>
    <w:tmpl w:val="E60E60D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7FA47C2"/>
    <w:multiLevelType w:val="multilevel"/>
    <w:tmpl w:val="5F0E01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B4639E"/>
    <w:multiLevelType w:val="hybridMultilevel"/>
    <w:tmpl w:val="BF8AC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848A4"/>
    <w:multiLevelType w:val="multilevel"/>
    <w:tmpl w:val="3BC0C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33036128">
    <w:abstractNumId w:val="2"/>
  </w:num>
  <w:num w:numId="2" w16cid:durableId="507990585">
    <w:abstractNumId w:val="4"/>
  </w:num>
  <w:num w:numId="3" w16cid:durableId="1652713324">
    <w:abstractNumId w:val="3"/>
  </w:num>
  <w:num w:numId="4" w16cid:durableId="127403193">
    <w:abstractNumId w:val="5"/>
  </w:num>
  <w:num w:numId="5" w16cid:durableId="2020767610">
    <w:abstractNumId w:val="1"/>
  </w:num>
  <w:num w:numId="6" w16cid:durableId="4353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A8"/>
    <w:rsid w:val="000771A6"/>
    <w:rsid w:val="00097DF4"/>
    <w:rsid w:val="005B263A"/>
    <w:rsid w:val="005F77D5"/>
    <w:rsid w:val="00782923"/>
    <w:rsid w:val="008059EF"/>
    <w:rsid w:val="00851EE4"/>
    <w:rsid w:val="00B11332"/>
    <w:rsid w:val="00BD60D1"/>
    <w:rsid w:val="00D5181F"/>
    <w:rsid w:val="00E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2CB31"/>
  <w15:chartTrackingRefBased/>
  <w15:docId w15:val="{50F0435A-3832-7D49-85E3-A0DE04DD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A8"/>
    <w:pPr>
      <w:spacing w:before="100" w:after="200" w:line="276" w:lineRule="auto"/>
    </w:pPr>
    <w:rPr>
      <w:rFonts w:eastAsiaTheme="minorEastAsia"/>
      <w:sz w:val="20"/>
      <w:szCs w:val="20"/>
      <w:lang w:val="da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1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67A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C67A8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da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1E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" w:eastAsia="da-DK"/>
    </w:rPr>
  </w:style>
  <w:style w:type="paragraph" w:styleId="Listeafsnit">
    <w:name w:val="List Paragraph"/>
    <w:basedOn w:val="Normal"/>
    <w:uiPriority w:val="34"/>
    <w:qFormat/>
    <w:rsid w:val="000771A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2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Frederik Sølvsten</cp:lastModifiedBy>
  <cp:revision>2</cp:revision>
  <dcterms:created xsi:type="dcterms:W3CDTF">2023-03-08T10:14:00Z</dcterms:created>
  <dcterms:modified xsi:type="dcterms:W3CDTF">2023-03-08T10:14:00Z</dcterms:modified>
</cp:coreProperties>
</file>