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5B66" w14:textId="0F37030B" w:rsidR="007056C6" w:rsidRDefault="00F9110C" w:rsidP="000151D2">
      <w:pPr>
        <w:spacing w:line="360" w:lineRule="auto"/>
        <w:rPr>
          <w:b/>
          <w:sz w:val="30"/>
          <w:szCs w:val="30"/>
        </w:rPr>
      </w:pPr>
      <w:r w:rsidRPr="00F9110C">
        <w:rPr>
          <w:b/>
          <w:sz w:val="30"/>
          <w:szCs w:val="30"/>
        </w:rPr>
        <w:t xml:space="preserve">Øvelse </w:t>
      </w:r>
      <w:r w:rsidR="00163B67">
        <w:rPr>
          <w:b/>
          <w:sz w:val="30"/>
          <w:szCs w:val="30"/>
        </w:rPr>
        <w:t>2</w:t>
      </w:r>
      <w:r w:rsidRPr="00F9110C">
        <w:rPr>
          <w:b/>
          <w:sz w:val="30"/>
          <w:szCs w:val="30"/>
        </w:rPr>
        <w:t>.</w:t>
      </w:r>
      <w:r w:rsidR="00163B67">
        <w:rPr>
          <w:b/>
          <w:sz w:val="30"/>
          <w:szCs w:val="30"/>
        </w:rPr>
        <w:t>3 Scenarier for europæisk integration</w:t>
      </w:r>
    </w:p>
    <w:p w14:paraId="3569454D" w14:textId="77777777" w:rsidR="00F9110C" w:rsidRDefault="00F9110C" w:rsidP="000151D2">
      <w:pPr>
        <w:spacing w:line="360" w:lineRule="auto"/>
        <w:rPr>
          <w:b/>
          <w:sz w:val="30"/>
          <w:szCs w:val="30"/>
        </w:rPr>
      </w:pPr>
    </w:p>
    <w:p w14:paraId="743ED4F7" w14:textId="25B75BB1" w:rsidR="00F9110C" w:rsidRPr="00E930CC" w:rsidRDefault="00E930CC" w:rsidP="000151D2">
      <w:pPr>
        <w:spacing w:line="360" w:lineRule="auto"/>
        <w:rPr>
          <w:b/>
          <w:sz w:val="22"/>
          <w:szCs w:val="22"/>
        </w:rPr>
      </w:pPr>
      <w:r w:rsidRPr="00E930CC">
        <w:rPr>
          <w:b/>
          <w:sz w:val="22"/>
          <w:szCs w:val="22"/>
        </w:rPr>
        <w:t>Opgaver til teorien om differentieret integration</w:t>
      </w:r>
    </w:p>
    <w:p w14:paraId="0A0A279C" w14:textId="77777777" w:rsidR="00E930CC" w:rsidRDefault="00E930CC" w:rsidP="000151D2">
      <w:pPr>
        <w:spacing w:line="360" w:lineRule="auto"/>
        <w:rPr>
          <w:sz w:val="22"/>
          <w:szCs w:val="22"/>
        </w:rPr>
      </w:pPr>
    </w:p>
    <w:p w14:paraId="4CA43E12" w14:textId="77777777" w:rsidR="00E930CC" w:rsidRDefault="00E930CC" w:rsidP="00E930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1) Hvorfor opstod teorien?</w:t>
      </w:r>
    </w:p>
    <w:p w14:paraId="53EE129A" w14:textId="77777777" w:rsidR="00E930CC" w:rsidRDefault="00E930CC" w:rsidP="00E930CC">
      <w:pPr>
        <w:spacing w:line="360" w:lineRule="auto"/>
        <w:rPr>
          <w:sz w:val="22"/>
          <w:szCs w:val="22"/>
        </w:rPr>
      </w:pPr>
    </w:p>
    <w:p w14:paraId="6F4C8485" w14:textId="77777777" w:rsidR="00E930CC" w:rsidRDefault="00E930CC" w:rsidP="00E930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Hvorfor mener teorien, at europæisk integration er nødvendigt (normativt)? (inddrag relevante begreber fra bogen)</w:t>
      </w:r>
    </w:p>
    <w:p w14:paraId="6584D5B4" w14:textId="77777777" w:rsidR="00E930CC" w:rsidRDefault="00E930CC" w:rsidP="00E930CC">
      <w:pPr>
        <w:spacing w:line="360" w:lineRule="auto"/>
        <w:rPr>
          <w:sz w:val="22"/>
          <w:szCs w:val="22"/>
        </w:rPr>
      </w:pPr>
    </w:p>
    <w:p w14:paraId="3407501B" w14:textId="77777777" w:rsidR="00E930CC" w:rsidRDefault="00E930CC" w:rsidP="00E930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3) Hvordan forklarer teorien, at europæisk integration sker (deskriptivt)? (inddrag relevante begreber fra bogen)</w:t>
      </w:r>
    </w:p>
    <w:p w14:paraId="1798DD00" w14:textId="77777777" w:rsidR="00E930CC" w:rsidRDefault="00E930CC" w:rsidP="00E930CC">
      <w:pPr>
        <w:spacing w:line="360" w:lineRule="auto"/>
        <w:rPr>
          <w:sz w:val="22"/>
          <w:szCs w:val="22"/>
        </w:rPr>
      </w:pPr>
    </w:p>
    <w:p w14:paraId="5E62FD86" w14:textId="77777777" w:rsidR="00E930CC" w:rsidRDefault="00E930CC" w:rsidP="00E930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4) Kig på bogens f</w:t>
      </w:r>
      <w:r w:rsidRPr="006B1BA4">
        <w:rPr>
          <w:sz w:val="22"/>
          <w:szCs w:val="22"/>
        </w:rPr>
        <w:t xml:space="preserve">igur 1.4.1: </w:t>
      </w:r>
      <w:r>
        <w:rPr>
          <w:sz w:val="22"/>
          <w:szCs w:val="22"/>
        </w:rPr>
        <w:t>’</w:t>
      </w:r>
      <w:r w:rsidRPr="006B1BA4">
        <w:rPr>
          <w:sz w:val="22"/>
          <w:szCs w:val="22"/>
        </w:rPr>
        <w:t>Oversigt over traktater for EF/EU</w:t>
      </w:r>
      <w:r>
        <w:rPr>
          <w:sz w:val="22"/>
          <w:szCs w:val="22"/>
        </w:rPr>
        <w:t xml:space="preserve">’. Skriv en kort fortælling om EU’s historie, hvor I bruger teoriens begreber til at forklare udviklingen. </w:t>
      </w:r>
    </w:p>
    <w:p w14:paraId="16A4E42F" w14:textId="77777777" w:rsidR="00E930CC" w:rsidRDefault="00E930CC" w:rsidP="00E930CC">
      <w:pPr>
        <w:spacing w:line="360" w:lineRule="auto"/>
        <w:rPr>
          <w:sz w:val="22"/>
          <w:szCs w:val="22"/>
        </w:rPr>
      </w:pPr>
    </w:p>
    <w:p w14:paraId="1AF3B9B0" w14:textId="77777777" w:rsidR="00996F73" w:rsidRDefault="00996F73" w:rsidP="00E930CC">
      <w:pPr>
        <w:spacing w:line="360" w:lineRule="auto"/>
        <w:rPr>
          <w:b/>
          <w:sz w:val="22"/>
          <w:szCs w:val="22"/>
        </w:rPr>
      </w:pPr>
    </w:p>
    <w:p w14:paraId="4ED2A522" w14:textId="6C7D38AA" w:rsidR="00E930CC" w:rsidRPr="00E930CC" w:rsidRDefault="00E930CC" w:rsidP="00E930CC">
      <w:pPr>
        <w:spacing w:line="360" w:lineRule="auto"/>
        <w:rPr>
          <w:b/>
          <w:sz w:val="22"/>
          <w:szCs w:val="22"/>
        </w:rPr>
      </w:pPr>
      <w:r w:rsidRPr="00E930CC">
        <w:rPr>
          <w:b/>
          <w:sz w:val="22"/>
          <w:szCs w:val="22"/>
        </w:rPr>
        <w:t>Opgaver til Kommissionens scenarier for europæisk integration</w:t>
      </w:r>
    </w:p>
    <w:p w14:paraId="429E4405" w14:textId="77777777" w:rsidR="00E930CC" w:rsidRDefault="00E930CC" w:rsidP="000151D2">
      <w:pPr>
        <w:spacing w:line="360" w:lineRule="auto"/>
        <w:rPr>
          <w:sz w:val="22"/>
          <w:szCs w:val="22"/>
        </w:rPr>
      </w:pPr>
    </w:p>
    <w:p w14:paraId="094676CA" w14:textId="13274605" w:rsidR="00E930CC" w:rsidRDefault="00E930CC" w:rsidP="00E930CC">
      <w:pPr>
        <w:rPr>
          <w:sz w:val="22"/>
          <w:szCs w:val="22"/>
        </w:rPr>
      </w:pPr>
      <w:r>
        <w:rPr>
          <w:sz w:val="22"/>
          <w:szCs w:val="22"/>
        </w:rPr>
        <w:t>5) Kig på f</w:t>
      </w:r>
      <w:r w:rsidRPr="00E930CC">
        <w:rPr>
          <w:sz w:val="22"/>
          <w:szCs w:val="22"/>
        </w:rPr>
        <w:t xml:space="preserve">igur 2.6.2: </w:t>
      </w:r>
      <w:r>
        <w:rPr>
          <w:sz w:val="22"/>
          <w:szCs w:val="22"/>
        </w:rPr>
        <w:t>’</w:t>
      </w:r>
      <w:r w:rsidRPr="00E930CC">
        <w:rPr>
          <w:sz w:val="22"/>
          <w:szCs w:val="22"/>
        </w:rPr>
        <w:t>Kommissionens fem scenarier for EU’s retning frem mod 2025</w:t>
      </w:r>
      <w:r>
        <w:rPr>
          <w:sz w:val="22"/>
          <w:szCs w:val="22"/>
        </w:rPr>
        <w:t>’. Beskriv hver</w:t>
      </w:r>
      <w:r w:rsidR="00996F73">
        <w:rPr>
          <w:sz w:val="22"/>
          <w:szCs w:val="22"/>
        </w:rPr>
        <w:t>t</w:t>
      </w:r>
      <w:r>
        <w:rPr>
          <w:sz w:val="22"/>
          <w:szCs w:val="22"/>
        </w:rPr>
        <w:t xml:space="preserve"> af de fem scenarier. </w:t>
      </w:r>
    </w:p>
    <w:p w14:paraId="392AD9C5" w14:textId="77777777" w:rsidR="00E930CC" w:rsidRDefault="00E930CC" w:rsidP="00E930CC">
      <w:pPr>
        <w:rPr>
          <w:sz w:val="22"/>
          <w:szCs w:val="22"/>
        </w:rPr>
      </w:pPr>
    </w:p>
    <w:p w14:paraId="358D24AB" w14:textId="77777777" w:rsidR="00E930CC" w:rsidRDefault="00E930CC" w:rsidP="00E930CC">
      <w:pPr>
        <w:rPr>
          <w:sz w:val="22"/>
          <w:szCs w:val="22"/>
        </w:rPr>
      </w:pPr>
    </w:p>
    <w:p w14:paraId="2A02B170" w14:textId="55A7CC15" w:rsidR="00E930CC" w:rsidRDefault="00E930CC" w:rsidP="00E930CC">
      <w:pPr>
        <w:rPr>
          <w:sz w:val="22"/>
          <w:szCs w:val="22"/>
        </w:rPr>
      </w:pPr>
      <w:r>
        <w:rPr>
          <w:sz w:val="22"/>
          <w:szCs w:val="22"/>
        </w:rPr>
        <w:t>6) Kig på f</w:t>
      </w:r>
      <w:r w:rsidRPr="00E930CC">
        <w:rPr>
          <w:sz w:val="22"/>
          <w:szCs w:val="22"/>
        </w:rPr>
        <w:t xml:space="preserve">igur 2.6.3: </w:t>
      </w:r>
      <w:r>
        <w:rPr>
          <w:sz w:val="22"/>
          <w:szCs w:val="22"/>
        </w:rPr>
        <w:t>’</w:t>
      </w:r>
      <w:r w:rsidRPr="00E930CC">
        <w:rPr>
          <w:sz w:val="22"/>
          <w:szCs w:val="22"/>
        </w:rPr>
        <w:t>Kommissionens fem scenarier og differentieret integration</w:t>
      </w:r>
      <w:r>
        <w:rPr>
          <w:sz w:val="22"/>
          <w:szCs w:val="22"/>
        </w:rPr>
        <w:t>’. Hvilke af Kommissionens scenarier hører under de forskellige former af differentieret integration?</w:t>
      </w:r>
    </w:p>
    <w:p w14:paraId="395D959D" w14:textId="77777777" w:rsidR="00E930CC" w:rsidRDefault="00E930CC" w:rsidP="00E930CC">
      <w:pPr>
        <w:rPr>
          <w:sz w:val="22"/>
          <w:szCs w:val="22"/>
        </w:rPr>
      </w:pPr>
    </w:p>
    <w:p w14:paraId="02C47DA1" w14:textId="77777777" w:rsidR="00E930CC" w:rsidRDefault="00E930CC" w:rsidP="00E930CC">
      <w:pPr>
        <w:rPr>
          <w:sz w:val="22"/>
          <w:szCs w:val="22"/>
        </w:rPr>
      </w:pPr>
    </w:p>
    <w:p w14:paraId="56416ADF" w14:textId="24D90B24" w:rsidR="00E930CC" w:rsidRPr="00E930CC" w:rsidRDefault="00E930CC" w:rsidP="00E930CC">
      <w:pPr>
        <w:rPr>
          <w:sz w:val="22"/>
          <w:szCs w:val="22"/>
        </w:rPr>
      </w:pPr>
      <w:r>
        <w:rPr>
          <w:sz w:val="22"/>
          <w:szCs w:val="22"/>
        </w:rPr>
        <w:t>7) Diskutér fordele og ulemper ved hver af Kommissionens fem scenarier og tag individuelt stilling til hvilket af scenarierne, I foretrækker som retningen for europæisk integration fremover.</w:t>
      </w:r>
      <w:bookmarkStart w:id="0" w:name="_GoBack"/>
      <w:bookmarkEnd w:id="0"/>
    </w:p>
    <w:p w14:paraId="2E009488" w14:textId="674EE731" w:rsidR="00E930CC" w:rsidRPr="00E930CC" w:rsidRDefault="00E930CC" w:rsidP="00E930CC">
      <w:pPr>
        <w:rPr>
          <w:sz w:val="22"/>
          <w:szCs w:val="22"/>
        </w:rPr>
      </w:pPr>
    </w:p>
    <w:p w14:paraId="1BC54B78" w14:textId="7AECF2A4" w:rsidR="00E930CC" w:rsidRPr="00E930CC" w:rsidRDefault="00E930CC" w:rsidP="00E930CC">
      <w:pPr>
        <w:rPr>
          <w:sz w:val="22"/>
          <w:szCs w:val="22"/>
        </w:rPr>
      </w:pPr>
    </w:p>
    <w:sectPr w:rsidR="00E930CC" w:rsidRPr="00E930CC" w:rsidSect="002210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10C"/>
    <w:rsid w:val="000151D2"/>
    <w:rsid w:val="00163B67"/>
    <w:rsid w:val="00221006"/>
    <w:rsid w:val="007056C6"/>
    <w:rsid w:val="00996F73"/>
    <w:rsid w:val="00CF376A"/>
    <w:rsid w:val="00E930CC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25B18"/>
  <w14:defaultImageDpi w14:val="300"/>
  <w15:docId w15:val="{CB73C7E6-A118-4C38-8699-AFF8602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5</cp:revision>
  <dcterms:created xsi:type="dcterms:W3CDTF">2019-10-20T13:20:00Z</dcterms:created>
  <dcterms:modified xsi:type="dcterms:W3CDTF">2019-12-14T15:14:00Z</dcterms:modified>
</cp:coreProperties>
</file>